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>ОБЩЕСТВО С ОГРАНИЧЕННОЙ ОТВЕТСТВЕННОСТЬЮ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 xml:space="preserve"> «Название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>ПОЛОЖЕНИЕ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>об организации и проведении оперативного контроля за состоянием охраны труда</w:t>
      </w:r>
    </w:p>
    <w:p w:rsidR="00000000" w:rsidDel="00000000" w:rsidP="00000000" w:rsidRDefault="00000000" w:rsidRPr="00000000" w14:paraId="0000000C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120" w:before="0" w:line="240" w:lineRule="auto"/>
        <w:jc w:val="left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УТВЕРЖДЕНО: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Приказом директора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12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от «__» ________ 2026 года</w:t>
      </w:r>
    </w:p>
    <w:p w:rsidR="00000000" w:rsidDel="00000000" w:rsidP="00000000" w:rsidRDefault="00000000" w:rsidRPr="00000000" w14:paraId="00000024">
      <w:pPr>
        <w:shd w:fill="ffffff" w:val="clear"/>
        <w:spacing w:after="12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№ _____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ПОЛОЖЕНИЕ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об организации и проведении оперативного контроля за состоянием охраны труда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1. 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1.1 Положение устанавливает единый порядок организации и проведения оперативного контроля за состоянием охраны труда в ООО «Название» (далее – предприятие).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1.2 Основным видом контроля за состоянием охраны труда является оперативный контроль, осуществляемый ответственными лицами за охрану труда совместно с уполномоченными работниками лицами по вопросам охраны труда (по наличию).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1.3 Оперативный контроль состояния охраны труда проводится во всех подразделениях и состоит из двухступенчатого контроля: непосредственно в подразделениях и руководителем предприятия.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1.4. Основной целью оперативного контроля является своевременное выявление нарушений правил и норм охраны труда с принятием оперативных мер по их устранению и предупреждению производственного травматизма, оценка уровня безопасности технологических процессов и соответствия требованиям нормативных актов по охране труда рабочих мест, оборудования, машин и механизмов, а также средств защиты.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1.5 При выявлении нарушений правил техники безопасности и норм охраны труда, которые могут привести к травмированию работающих, работник, который их обнаружил, должен сообщить руководителю работ, который принимает необходимые меры для их устранения, а при невозможности этого принимает дополнительные меры по обеспечению безопасного выполнения работ и докладывает руководителю подразделения.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С работниками, допустившими нарушение норм охраны труда на месте выполнения работ, проводится внеплановый инструктаж с отметкой в ​​журнале оперативного контроля по прибытии на место расположения подразделения.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1.6 Если выявляются нарушения, которые могут привести к аварийным ситуациям, угрожают жизни, здоровью или ведут к возможному травмированию работающих, работы должны быть немедленно остановлены и приняты меры по устранению нарушений. О приостановлении работ сообщается руководителю подразделения, место ограждается и обеспечиваются меры по предупреждению посторонних лиц об опасности.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Выполнение работ возобновляется после полного устранения нарушений.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1.7 Записи по каждой степени оперативного контроля производятся в отдельных журналах. Журнал оперативного контроля 1-й степени находится у лица ответственного за состояние охраны труда назначенный приказом по предприятию, журнал оперативного контроля 2-й степени находится у руководителя предприятия, ответственного за проведение контроля по 2-й степени или инженера по охране труда. Срок хранения журналов составляет 1 год после принятия мер по устранению недостатков.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2. Порядок проведения двухступенчатого контроля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0" w:line="24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>2.1 Первая степень.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2.1.1 Первая степень двухступенчатого контроля осуществляется лицом, ответственным за состояние охраны труда на предприятии.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2.1.2 Первая степень двухступенчатого контроля проводится каждый рабочий день (смену) перед началом и в течение рабочего дня (смены) в условиях работ с повышенной опасностью, а на работах, не связанных с повышенной опасностью, не реже одного раза в неделю.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2.1.3 При проведении первой ступени двухступенчатого контроля проверяют: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до начала работы: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состояние здоровья и готовность к работе работников, наличие и состояние спецодежды, спецобуви и других средств индивидуальной защиты;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наличие у работающих удостоверений на право выполнения работ с повышенной опасностью;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состояние рабочих мест, отсутствие посторонних предметов, свободу путей служебных проходов и проездов, уровень освещения, работу вентиляционных устройств;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наличие на рабочих местах инструкций по охране труда и производственных инструкций;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наличие средств пожаротушения;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выполнение работниками правил техники безопасности, Правил технической эксплуатации электроустановок потребителей, утвержденных приказом Министерства топлива и энергетики Украины от 13 октября 2026 г. №258 и Правил безопасной эксплуатации электроустановок потребителей (НПАОП 40.1-1.21-98).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2.1.4 Результаты проверки заносятся в журнал учета проверок первой ступени двухступенчатого контроля состояния охраны труда.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2.1.5 В журнале оперативного контроля 2-й степени указывают дату проверки, фамилии и должности лиц, обеспечивающих контроль, выявленные недостатки, фамилии работников, нарушивших требования техники безопасности и охраны труда. О недостатках, которые были устранены при проверке, делается запись: "Недостатки устранены при проверке". Запись подтверждается подписью лиц, участвовавших в проверке. О недостатках, которые невозможно устранить в течение рабочего дня (смены), лицо, выполнившее проверку, должно сообщить своему непосредственному руководителю, сделав при этом запись о дате, времени передачи сообщения и фамилии лица, принявшего сообщение.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Если недостатки до начала работы не выявлены, то в журнале указывается дата и время проверки и фамилия проведшего ее лица.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0" w:line="24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>2.2 Вторая степень.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2.2.1 Вторую степень двухступенчатого оперативного контроля осуществляет комиссия (не менее 2-х человек) под председательством руководителя предприятия.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2.2.2 Вторую степень двухступенчатого оперативного контроля проводят не реже одного раза в месяц.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2.2.3 При проведении второй ступени двухступенчатого контроля проверяют организацию и эффективность проведения первой ступени контроля, выполнения мероприятий по охране труда, а также: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регулярность проведения первой ступени контроля, наличие необходимых записей в журнале, устранение выявленных недостатков;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выполнение мероприятий, запланированных по итогам предварительных проверок второй ступени;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выполнение мероприятий по предписаниям органов надзора по охране труда;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своевременность и качество проведения первичных, повторяющихся и целевых инструктажей;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наличие соответствующих записей в журналах проведения инструктажей;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выполнение приказов и распоряжений инженера по охране труда, выданных после последней проверки по второй ступени контроля;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состояние содержания санитарно-бытовых помещений, вентиляции, отопления, освещения;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соблюдение требований безопасности на рабочих местах при эксплуатации оборудования, соблюдение технологического процесса;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spacing w:after="120" w:before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наличие средств для оказания первой помощи.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2.2.4 Результаты проверки записываются в журнале второй ступени оперативного контроля. В журнале проставляют дату проверки, фамилии и должности членов комиссии, выявлены недостатки и меры, которые необходимо принять для их устранения.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2.2.5 По недостаткам, выявленным при проверке, указываются сроки их устранения и ответственных за исполнение.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2.2.6 О недостатках, которые не могут быть устранены силами подразделения, его руководитель докладывает непосредственному руководству для принятия мер по их устранению, о чем делает запись в журнале оперативного контроля, где указывается дата и кому передано уведомление. Запись в журнале должна быть подписана председателем и членами комиссии.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2.2.7 Если в ходе проверки были обнаружены недостатки, которые должны были быть обнаружены и устранены ранее, а именно - при проведении первой ступени двухступенчатого контроля, комиссия обязана дать надлежащую оценку эффективности проведения первой ступени оперативного контроля.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3. Материалы совещаний по рассмотрению состояния охраны труда на предприятии оформляются протоколом (при необходимости выдается приказ).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20" w:before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before="0" w:lineRule="auto"/>
        <w:rPr>
          <w:rFonts w:ascii="Calibri" w:cs="Calibri" w:eastAsia="Calibri" w:hAnsi="Calibri"/>
          <w:color w:val="000000"/>
          <w:sz w:val="24"/>
          <w:szCs w:val="24"/>
        </w:rPr>
      </w:pPr>
      <w:bookmarkStart w:colFirst="0" w:colLast="0" w:name="_heading=h.mw2qgvs5e5ce" w:id="0"/>
      <w:bookmarkEnd w:id="0"/>
      <w:r w:rsidDel="00000000" w:rsidR="00000000" w:rsidRPr="00000000">
        <w:rPr>
          <w:sz w:val="24"/>
          <w:szCs w:val="24"/>
          <w:rtl w:val="0"/>
        </w:rPr>
        <w:t>Инженер по охране труда</w:t>
        <w:tab/>
        <w:tab/>
        <w:tab/>
        <w:tab/>
        <w:t xml:space="preserve"> _________             </w:t>
        <w:tab/>
        <w:t xml:space="preserve">       </w:t>
        <w:tab/>
        <w:t>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before="0" w:lineRule="auto"/>
        <w:rPr>
          <w:rFonts w:ascii="Calibri" w:cs="Calibri" w:eastAsia="Calibri" w:hAnsi="Calibri"/>
          <w:i w:val="1"/>
          <w:iCs w:val="1"/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</w:t>
        <w:tab/>
        <w:tab/>
        <w:t xml:space="preserve">             </w:t>
        <w:tab/>
        <w:t xml:space="preserve">                                           (подпись)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4"/>
          <w:szCs w:val="24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134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before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FontStyle24" w:customStyle="1">
    <w:name w:val="Font Style24"/>
    <w:uiPriority w:val="99"/>
    <w:rsid w:val="00AF6EE9"/>
    <w:rPr>
      <w:rFonts w:ascii="Calibri" w:cs="Calibri" w:hAnsi="Calibri"/>
      <w:sz w:val="18"/>
      <w:szCs w:val="18"/>
    </w:rPr>
  </w:style>
  <w:style w:type="character" w:styleId="FontStyle25" w:customStyle="1">
    <w:name w:val="Font Style25"/>
    <w:uiPriority w:val="99"/>
    <w:rsid w:val="00AF6EE9"/>
    <w:rPr>
      <w:rFonts w:ascii="Calibri" w:cs="Calibri" w:hAnsi="Calibri"/>
      <w:b w:val="1"/>
      <w:bCs w:val="1"/>
      <w:sz w:val="24"/>
      <w:szCs w:val="24"/>
    </w:rPr>
  </w:style>
  <w:style w:type="character" w:styleId="FontStyle26" w:customStyle="1">
    <w:name w:val="Font Style26"/>
    <w:uiPriority w:val="99"/>
    <w:rsid w:val="00AF6EE9"/>
    <w:rPr>
      <w:rFonts w:ascii="Calibri" w:cs="Calibri" w:hAnsi="Calibri"/>
      <w:b w:val="1"/>
      <w:bCs w:val="1"/>
      <w:sz w:val="20"/>
      <w:szCs w:val="20"/>
    </w:rPr>
  </w:style>
  <w:style w:type="character" w:styleId="FontStyle35" w:customStyle="1">
    <w:name w:val="Font Style35"/>
    <w:uiPriority w:val="99"/>
    <w:rsid w:val="00AF6EE9"/>
    <w:rPr>
      <w:rFonts w:ascii="Calibri" w:cs="Calibri" w:hAnsi="Calibri"/>
      <w:i w:val="1"/>
      <w:iCs w:val="1"/>
      <w:sz w:val="18"/>
      <w:szCs w:val="18"/>
    </w:rPr>
  </w:style>
  <w:style w:type="character" w:styleId="FontStyle36" w:customStyle="1">
    <w:name w:val="Font Style36"/>
    <w:uiPriority w:val="99"/>
    <w:rsid w:val="00AF6EE9"/>
    <w:rPr>
      <w:rFonts w:ascii="Calibri" w:cs="Calibri" w:hAnsi="Calibri"/>
      <w:sz w:val="18"/>
      <w:szCs w:val="18"/>
    </w:rPr>
  </w:style>
  <w:style w:type="character" w:styleId="Strong">
    <w:name w:val="Strong"/>
    <w:qFormat w:val="1"/>
    <w:rsid w:val="005747CC"/>
    <w:rPr>
      <w:b w:val="1"/>
      <w:bCs w:val="1"/>
    </w:rPr>
  </w:style>
  <w:style w:type="character" w:styleId="1" w:customStyle="1">
    <w:name w:val="Заголовок 1 Знак"/>
    <w:link w:val="Heading1"/>
    <w:rsid w:val="005747CC"/>
    <w:rPr>
      <w:rFonts w:ascii="Times New Roman" w:eastAsia="Times New Roman" w:hAnsi="Times New Roman"/>
      <w:b w:val="1"/>
      <w:sz w:val="28"/>
      <w:lang w:val="uk-UA"/>
    </w:rPr>
  </w:style>
  <w:style w:type="character" w:styleId="Style13" w:customStyle="1">
    <w:name w:val="Основний текст з відступом Знак"/>
    <w:rsid w:val="005747CC"/>
    <w:rPr>
      <w:rFonts w:ascii="Times New Roman" w:eastAsia="Times New Roman" w:hAnsi="Times New Roman"/>
      <w:sz w:val="28"/>
      <w:lang w:val="uk-UA"/>
    </w:rPr>
  </w:style>
  <w:style w:type="character" w:styleId="pre1" w:customStyle="1">
    <w:name w:val="pre1"/>
    <w:rsid w:val="005747CC"/>
    <w:rPr>
      <w:rFonts w:ascii="Verdana" w:hAnsi="Verdana"/>
      <w:color w:val="003366"/>
    </w:rPr>
  </w:style>
  <w:style w:type="character" w:styleId="hps" w:customStyle="1">
    <w:name w:val="hps"/>
    <w:rsid w:val="000A6317"/>
    <w:rPr/>
  </w:style>
  <w:style w:type="character" w:styleId="atn" w:customStyle="1">
    <w:name w:val="atn"/>
    <w:rsid w:val="000A6317"/>
    <w:rPr/>
  </w:style>
  <w:style w:type="character" w:styleId="Style14" w:customStyle="1">
    <w:name w:val="Основний текст Знак"/>
    <w:uiPriority w:val="99"/>
    <w:semiHidden w:val="1"/>
    <w:rsid w:val="000A6317"/>
    <w:rPr>
      <w:sz w:val="22"/>
      <w:szCs w:val="22"/>
      <w:lang w:eastAsia="en-US" w:val="uk-UA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link w:val="Style14"/>
    <w:uiPriority w:val="99"/>
    <w:semiHidden w:val="1"/>
    <w:unhideWhenUsed w:val="1"/>
    <w:rsid w:val="000A6317"/>
    <w:pPr>
      <w:spacing w:after="120" w:before="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Style51" w:customStyle="1">
    <w:name w:val="Style5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61" w:customStyle="1">
    <w:name w:val="Style6"/>
    <w:basedOn w:val="Normal"/>
    <w:uiPriority w:val="99"/>
    <w:rsid w:val="00AF6EE9"/>
    <w:pPr>
      <w:widowControl w:val="0"/>
      <w:spacing w:after="0" w:before="0" w:line="218" w:lineRule="exact"/>
    </w:pPr>
    <w:rPr>
      <w:rFonts w:eastAsia="Times New Roman"/>
      <w:sz w:val="24"/>
      <w:szCs w:val="24"/>
      <w:lang w:eastAsia="ru-RU" w:val="ru-RU"/>
    </w:rPr>
  </w:style>
  <w:style w:type="paragraph" w:styleId="Style71" w:customStyle="1">
    <w:name w:val="Style7"/>
    <w:basedOn w:val="Normal"/>
    <w:uiPriority w:val="99"/>
    <w:rsid w:val="00AF6EE9"/>
    <w:pPr>
      <w:widowControl w:val="0"/>
      <w:spacing w:after="0" w:before="0" w:line="216" w:lineRule="exact"/>
      <w:jc w:val="both"/>
    </w:pPr>
    <w:rPr>
      <w:rFonts w:eastAsia="Times New Roman"/>
      <w:sz w:val="24"/>
      <w:szCs w:val="24"/>
      <w:lang w:eastAsia="ru-RU" w:val="ru-RU"/>
    </w:rPr>
  </w:style>
  <w:style w:type="paragraph" w:styleId="Style81" w:customStyle="1">
    <w:name w:val="Style8"/>
    <w:basedOn w:val="Normal"/>
    <w:uiPriority w:val="99"/>
    <w:rsid w:val="00AF6EE9"/>
    <w:pPr>
      <w:widowControl w:val="0"/>
      <w:spacing w:after="0" w:before="0" w:line="240" w:lineRule="auto"/>
      <w:jc w:val="both"/>
    </w:pPr>
    <w:rPr>
      <w:rFonts w:eastAsia="Times New Roman"/>
      <w:sz w:val="24"/>
      <w:szCs w:val="24"/>
      <w:lang w:eastAsia="ru-RU" w:val="ru-RU"/>
    </w:rPr>
  </w:style>
  <w:style w:type="paragraph" w:styleId="Style91" w:customStyle="1">
    <w:name w:val="Style9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101" w:customStyle="1">
    <w:name w:val="Style10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111" w:customStyle="1">
    <w:name w:val="Style11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121" w:customStyle="1">
    <w:name w:val="Style12"/>
    <w:basedOn w:val="Normal"/>
    <w:uiPriority w:val="99"/>
    <w:rsid w:val="00AF6EE9"/>
    <w:pPr>
      <w:widowControl w:val="0"/>
      <w:spacing w:after="0" w:before="0" w:line="221" w:lineRule="exact"/>
      <w:jc w:val="both"/>
    </w:pPr>
    <w:rPr>
      <w:rFonts w:eastAsia="Times New Roman"/>
      <w:sz w:val="24"/>
      <w:szCs w:val="24"/>
      <w:lang w:eastAsia="ru-RU" w:val="ru-RU"/>
    </w:rPr>
  </w:style>
  <w:style w:type="paragraph" w:styleId="Style131" w:customStyle="1">
    <w:name w:val="Style13"/>
    <w:basedOn w:val="Normal"/>
    <w:uiPriority w:val="99"/>
    <w:rsid w:val="00AF6EE9"/>
    <w:pPr>
      <w:widowControl w:val="0"/>
      <w:spacing w:after="0" w:before="0" w:line="218" w:lineRule="exact"/>
      <w:ind w:hanging="173"/>
      <w:jc w:val="both"/>
    </w:pPr>
    <w:rPr>
      <w:rFonts w:eastAsia="Times New Roman"/>
      <w:sz w:val="24"/>
      <w:szCs w:val="24"/>
      <w:lang w:eastAsia="ru-RU" w:val="ru-RU"/>
    </w:rPr>
  </w:style>
  <w:style w:type="paragraph" w:styleId="ListParagraph">
    <w:name w:val="List Paragraph"/>
    <w:basedOn w:val="Normal"/>
    <w:uiPriority w:val="34"/>
    <w:qFormat w:val="1"/>
    <w:rsid w:val="00026E10"/>
    <w:pPr>
      <w:spacing w:after="200" w:before="0"/>
      <w:ind w:start="720"/>
      <w:contextualSpacing w:val="1"/>
    </w:pPr>
    <w:rPr/>
  </w:style>
  <w:style w:type="paragraph" w:styleId="content" w:customStyle="1">
    <w:name w:val="content"/>
    <w:qFormat w:val="1"/>
    <w:rsid w:val="009D7DEA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uk-UA"/>
    </w:rPr>
  </w:style>
  <w:style w:type="paragraph" w:styleId="NormalWeb">
    <w:name w:val="Normal (Web)"/>
    <w:qFormat w:val="1"/>
    <w:rsid w:val="00A766E3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ru-RU"/>
    </w:rPr>
  </w:style>
  <w:style w:type="paragraph" w:styleId="BodyTextIndent">
    <w:name w:val="Body Text Indent"/>
    <w:basedOn w:val="Normal"/>
    <w:link w:val="Style13"/>
    <w:rsid w:val="005747CC"/>
    <w:pPr>
      <w:spacing w:after="0" w:before="0" w:line="240" w:lineRule="auto"/>
      <w:ind w:firstLine="680"/>
      <w:jc w:val="both"/>
    </w:pPr>
    <w:rPr>
      <w:rFonts w:ascii="Times New Roman" w:eastAsia="Times New Roman" w:hAnsi="Times New Roman"/>
      <w:sz w:val="28"/>
      <w:szCs w:val="20"/>
      <w:lang w:eastAsia="x-none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>
    <w:name w:val="Table Grid"/>
    <w:basedOn w:val="a1"/>
    <w:uiPriority w:val="59"/>
    <w:rsid w:val="000A6317"/>
    <w:rPr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aRGdtAAFzUWGXU3sJHKyspoAmw==">CgMxLjAyDmgubXcycWd2czVlNWNlOAByITEzRlEzVmltYnhlRllnczZyLW1MYXB2RW9jYll1ejk3VQ==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2023-08-07T13:31:00Z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