
<file path=[Content_Types].xml><?xml version="1.0" encoding="utf-8"?>
<Types xmlns="http://schemas.openxmlformats.org/package/2006/content-types">
  <Default ContentType="application/xml" Extension="xml"/>
  <Default ContentType="application/x-font-ttf" Extension="ttf"/>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properties+xml" PartName="/docProps/custom.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3.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custom-properties" Target="docProps/custom.xml"/><Relationship Id="rId2" Type="http://schemas.openxmlformats.org/package/2006/relationships/metadata/core-properties" Target="docProps/core.xml"/><Relationship Id="rId3"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20" w:before="0" w:lineRule="auto"/>
        <w:jc w:val="center"/>
        <w:rPr>
          <w:rFonts w:ascii="Calibri" w:cs="Calibri" w:eastAsia="Calibri" w:hAnsi="Calibri"/>
        </w:rPr>
      </w:pPr>
      <w:r w:rsidDel="00000000" w:rsidR="00000000" w:rsidRPr="00000000">
        <w:rPr>
          <w:rFonts w:ascii="Calibri" w:cs="Calibri" w:eastAsia="Calibri" w:hAnsi="Calibri"/>
          <w:b w:val="1"/>
          <w:bCs w:val="1"/>
          <w:color w:val="000000"/>
          <w:sz w:val="44"/>
          <w:szCs w:val="44"/>
          <w:rtl w:val="0"/>
        </w:rPr>
        <w:t>"Name" LLC</w:t>
      </w:r>
      <w:r w:rsidDel="00000000" w:rsidR="00000000" w:rsidRPr="00000000">
        <w:rPr>
          <w:rtl w:val="0"/>
        </w:rPr>
      </w:r>
    </w:p>
    <w:p w:rsidR="00000000" w:rsidDel="00000000" w:rsidP="00000000" w:rsidRDefault="00000000" w:rsidRPr="00000000" w14:paraId="00000002">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3">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4">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5">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6">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7">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8">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9">
      <w:pPr>
        <w:shd w:fill="ffffff" w:val="clear"/>
        <w:spacing w:after="120" w:before="0" w:lineRule="auto"/>
        <w:jc w:val="center"/>
        <w:rPr>
          <w:rFonts w:ascii="Calibri" w:cs="Calibri" w:eastAsia="Calibri" w:hAnsi="Calibri"/>
          <w:b w:val="1"/>
          <w:bCs w:val="1"/>
          <w:color w:val="000000"/>
          <w:sz w:val="44"/>
          <w:szCs w:val="44"/>
        </w:rPr>
      </w:pPr>
      <w:r w:rsidDel="00000000" w:rsidR="00000000" w:rsidRPr="00000000">
        <w:rPr>
          <w:rtl w:val="0"/>
        </w:rPr>
      </w:r>
    </w:p>
    <w:p w:rsidR="00000000" w:rsidDel="00000000" w:rsidP="00000000" w:rsidRDefault="00000000" w:rsidRPr="00000000" w14:paraId="0000000A">
      <w:pPr>
        <w:shd w:fill="ffffff" w:val="clear"/>
        <w:spacing w:after="120" w:before="120" w:lineRule="auto"/>
        <w:jc w:val="center"/>
        <w:rPr>
          <w:rFonts w:ascii="Calibri" w:cs="Calibri" w:eastAsia="Calibri" w:hAnsi="Calibri"/>
          <w:b w:val="1"/>
          <w:bCs w:val="1"/>
          <w:sz w:val="44"/>
          <w:szCs w:val="44"/>
        </w:rPr>
      </w:pPr>
      <w:r w:rsidDel="00000000" w:rsidR="00000000" w:rsidRPr="00000000">
        <w:rPr>
          <w:rFonts w:ascii="Calibri" w:cs="Calibri" w:eastAsia="Calibri" w:hAnsi="Calibri"/>
          <w:b w:val="1"/>
          <w:bCs w:val="1"/>
          <w:sz w:val="44"/>
          <w:szCs w:val="44"/>
          <w:rtl w:val="0"/>
        </w:rPr>
        <w:t>Regulations</w:t>
      </w:r>
    </w:p>
    <w:p w:rsidR="00000000" w:rsidDel="00000000" w:rsidP="00000000" w:rsidRDefault="00000000" w:rsidRPr="00000000" w14:paraId="0000000B">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center"/>
        <w:rPr>
          <w:rFonts w:ascii="Calibri" w:cs="Calibri" w:eastAsia="Calibri" w:hAnsi="Calibri"/>
          <w:b w:val="1"/>
          <w:bCs w:val="1"/>
          <w:i w:val="0"/>
          <w:iCs w:val="0"/>
          <w:smallCaps w:val="0"/>
          <w:strike w:val="0"/>
          <w:color w:val="000000"/>
          <w:sz w:val="44"/>
          <w:szCs w:val="4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44"/>
          <w:szCs w:val="44"/>
          <w:u w:val="none"/>
          <w:shd w:fill="auto" w:val="clear"/>
          <w:vertAlign w:val="baseline"/>
          <w:rtl w:val="0"/>
        </w:rPr>
        <w:t>about the gas service</w:t>
      </w:r>
    </w:p>
    <w:p w:rsidR="00000000" w:rsidDel="00000000" w:rsidP="00000000" w:rsidRDefault="00000000" w:rsidRPr="00000000" w14:paraId="0000000C">
      <w:pPr>
        <w:shd w:fill="ffffff" w:val="clear"/>
        <w:spacing w:after="120" w:before="120" w:lineRule="auto"/>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0D">
      <w:pPr>
        <w:shd w:fill="ffffff" w:val="clear"/>
        <w:spacing w:after="120" w:before="120" w:lineRule="auto"/>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0E">
      <w:pPr>
        <w:shd w:fill="ffffff" w:val="clear"/>
        <w:spacing w:after="120" w:before="120" w:lineRule="auto"/>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0F">
      <w:pPr>
        <w:shd w:fill="ffffff" w:val="clear"/>
        <w:spacing w:after="120" w:before="120" w:lineRule="auto"/>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0">
      <w:pPr>
        <w:shd w:fill="ffffff" w:val="clear"/>
        <w:spacing w:after="120" w:before="120" w:lineRule="auto"/>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1">
      <w:pPr>
        <w:shd w:fill="ffffff" w:val="clear"/>
        <w:spacing w:after="120" w:before="120" w:lineRule="auto"/>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2">
      <w:pPr>
        <w:shd w:fill="ffffff" w:val="clear"/>
        <w:spacing w:after="120" w:before="120" w:lineRule="auto"/>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3">
      <w:pPr>
        <w:shd w:fill="ffffff" w:val="clear"/>
        <w:spacing w:after="120" w:before="120" w:lineRule="auto"/>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4">
      <w:pPr>
        <w:shd w:fill="ffffff" w:val="clear"/>
        <w:spacing w:after="120" w:before="120" w:lineRule="auto"/>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5">
      <w:pPr>
        <w:shd w:fill="ffffff" w:val="clear"/>
        <w:spacing w:after="120" w:before="120" w:lineRule="auto"/>
        <w:jc w:val="center"/>
        <w:rPr>
          <w:rFonts w:ascii="Calibri" w:cs="Calibri" w:eastAsia="Calibri" w:hAnsi="Calibri"/>
          <w:b w:val="1"/>
          <w:bCs w:val="1"/>
          <w:sz w:val="44"/>
          <w:szCs w:val="44"/>
        </w:rPr>
      </w:pPr>
      <w:r w:rsidDel="00000000" w:rsidR="00000000" w:rsidRPr="00000000">
        <w:rPr>
          <w:rtl w:val="0"/>
        </w:rPr>
      </w:r>
    </w:p>
    <w:p w:rsidR="00000000" w:rsidDel="00000000" w:rsidP="00000000" w:rsidRDefault="00000000" w:rsidRPr="00000000" w14:paraId="00000016">
      <w:pPr>
        <w:shd w:fill="ffffff" w:val="clear"/>
        <w:spacing w:after="120" w:before="120" w:lineRule="auto"/>
        <w:jc w:val="center"/>
        <w:rPr>
          <w:rFonts w:ascii="Calibri" w:cs="Calibri" w:eastAsia="Calibri" w:hAnsi="Calibri"/>
          <w:b w:val="1"/>
          <w:bCs w:val="1"/>
          <w:sz w:val="44"/>
          <w:szCs w:val="44"/>
        </w:rPr>
      </w:pPr>
      <w:r w:rsidDel="00000000" w:rsidR="00000000" w:rsidRPr="00000000">
        <w:rPr>
          <w:rFonts w:ascii="Calibri" w:cs="Calibri" w:eastAsia="Calibri" w:hAnsi="Calibri"/>
          <w:b w:val="1"/>
          <w:bCs w:val="1"/>
          <w:sz w:val="44"/>
          <w:szCs w:val="44"/>
          <w:rtl w:val="0"/>
        </w:rPr>
        <w:t xml:space="preserve">2026</w:t>
      </w:r>
    </w:p>
    <w:p w:rsidR="00000000" w:rsidDel="00000000" w:rsidP="00000000" w:rsidRDefault="00000000" w:rsidRPr="00000000" w14:paraId="00000017">
      <w:pPr>
        <w:shd w:fill="ffffff" w:val="clear"/>
        <w:spacing w:after="120" w:before="0" w:lineRule="auto"/>
        <w:jc w:val="right"/>
        <w:rPr>
          <w:rFonts w:ascii="Calibri" w:cs="Calibri" w:eastAsia="Calibri" w:hAnsi="Calibri"/>
          <w:b w:val="1"/>
          <w:bCs w:val="1"/>
          <w:i w:val="1"/>
          <w:iCs w:val="1"/>
          <w:color w:val="000000"/>
        </w:rPr>
      </w:pPr>
      <w:r w:rsidDel="00000000" w:rsidR="00000000" w:rsidRPr="00000000">
        <w:rPr>
          <w:rFonts w:ascii="Calibri" w:cs="Calibri" w:eastAsia="Calibri" w:hAnsi="Calibri"/>
          <w:b w:val="1"/>
          <w:bCs w:val="1"/>
          <w:i w:val="1"/>
          <w:iCs w:val="1"/>
          <w:color w:val="000000"/>
          <w:rtl w:val="0"/>
          <w:sz w:val="20"/>
          <w:szCs w:val="20"/>
        </w:rPr>
        <w:t>APPROVED:</w:t>
      </w:r>
    </w:p>
    <w:p w:rsidR="00000000" w:rsidDel="00000000" w:rsidP="00000000" w:rsidRDefault="00000000" w:rsidRPr="00000000" w14:paraId="00000018">
      <w:pPr>
        <w:shd w:fill="ffffff" w:val="clear"/>
        <w:spacing w:after="120" w:before="0" w:lineRule="auto"/>
        <w:jc w:val="right"/>
        <w:rPr>
          <w:rFonts w:ascii="Calibri" w:cs="Calibri" w:eastAsia="Calibri" w:hAnsi="Calibri"/>
          <w:b w:val="1"/>
          <w:bCs w:val="1"/>
          <w:i w:val="1"/>
          <w:iCs w:val="1"/>
          <w:color w:val="000000"/>
        </w:rPr>
      </w:pPr>
      <w:r w:rsidDel="00000000" w:rsidR="00000000" w:rsidRPr="00000000">
        <w:rPr>
          <w:rFonts w:ascii="Calibri" w:cs="Calibri" w:eastAsia="Calibri" w:hAnsi="Calibri"/>
          <w:b w:val="1"/>
          <w:bCs w:val="1"/>
          <w:i w:val="1"/>
          <w:iCs w:val="1"/>
          <w:color w:val="000000"/>
          <w:rtl w:val="0"/>
        </w:rPr>
        <w:t>director of "Name" LLC</w:t>
      </w:r>
    </w:p>
    <w:p w:rsidR="00000000" w:rsidDel="00000000" w:rsidP="00000000" w:rsidRDefault="00000000" w:rsidRPr="00000000" w14:paraId="00000019">
      <w:pPr>
        <w:shd w:fill="ffffff" w:val="clear"/>
        <w:jc w:val="right"/>
        <w:rPr>
          <w:rFonts w:ascii="Calibri" w:cs="Calibri" w:eastAsia="Calibri" w:hAnsi="Calibri"/>
          <w:b w:val="1"/>
          <w:bCs w:val="1"/>
          <w:i w:val="1"/>
          <w:iCs w:val="1"/>
          <w:color w:val="000000"/>
        </w:rPr>
      </w:pPr>
      <w:r w:rsidDel="00000000" w:rsidR="00000000" w:rsidRPr="00000000">
        <w:rPr>
          <w:rFonts w:ascii="Calibri" w:cs="Calibri" w:eastAsia="Calibri" w:hAnsi="Calibri"/>
          <w:b w:val="1"/>
          <w:bCs w:val="1"/>
          <w:i w:val="1"/>
          <w:iCs w:val="1"/>
          <w:color w:val="000000"/>
          <w:rtl w:val="0"/>
        </w:rPr>
        <w:t>______________ Initials, Surname</w:t>
      </w:r>
    </w:p>
    <w:p w:rsidR="00000000" w:rsidDel="00000000" w:rsidP="00000000" w:rsidRDefault="00000000" w:rsidRPr="00000000" w14:paraId="0000001A">
      <w:pPr>
        <w:shd w:fill="ffffff" w:val="clear"/>
        <w:spacing w:after="120" w:before="0" w:lineRule="auto"/>
        <w:ind w:left="5672" w:hanging="2.7086614173231283"/>
        <w:jc w:val="left"/>
        <w:rPr>
          <w:rFonts w:ascii="Calibri" w:cs="Calibri" w:eastAsia="Calibri" w:hAnsi="Calibri"/>
          <w:b w:val="1"/>
          <w:bCs w:val="1"/>
          <w:i w:val="1"/>
          <w:iCs w:val="1"/>
          <w:color w:val="000000"/>
          <w:sz w:val="20"/>
          <w:szCs w:val="20"/>
        </w:rPr>
      </w:pPr>
      <w:r w:rsidDel="00000000" w:rsidR="00000000" w:rsidRPr="00000000">
        <w:rPr>
          <w:rFonts w:ascii="Calibri" w:cs="Calibri" w:eastAsia="Calibri" w:hAnsi="Calibri"/>
          <w:b w:val="1"/>
          <w:bCs w:val="1"/>
          <w:i w:val="1"/>
          <w:iCs w:val="1"/>
          <w:sz w:val="20"/>
          <w:szCs w:val="20"/>
          <w:rtl w:val="0"/>
        </w:rPr>
        <w:t xml:space="preserve">                         m.p.</w:t>
      </w:r>
      <w:r w:rsidDel="00000000" w:rsidR="00000000" w:rsidRPr="00000000">
        <w:rPr>
          <w:rFonts w:ascii="Calibri" w:cs="Calibri" w:eastAsia="Calibri" w:hAnsi="Calibri"/>
          <w:b w:val="1"/>
          <w:bCs w:val="1"/>
          <w:i w:val="1"/>
          <w:iCs w:val="1"/>
          <w:color w:val="000000"/>
          <w:sz w:val="20"/>
          <w:szCs w:val="20"/>
          <w:rtl w:val="0"/>
        </w:rPr>
      </w:r>
    </w:p>
    <w:p w:rsidR="00000000" w:rsidDel="00000000" w:rsidP="00000000" w:rsidRDefault="00000000" w:rsidRPr="00000000" w14:paraId="0000001B">
      <w:pPr>
        <w:shd w:fill="ffffff" w:val="clear"/>
        <w:spacing w:after="120" w:before="0" w:lineRule="auto"/>
        <w:jc w:val="right"/>
        <w:rPr>
          <w:rFonts w:ascii="Calibri" w:cs="Calibri" w:eastAsia="Calibri" w:hAnsi="Calibri"/>
          <w:b w:val="1"/>
          <w:bCs w:val="1"/>
          <w:i w:val="1"/>
          <w:iCs w:val="1"/>
        </w:rPr>
      </w:pPr>
      <w:r w:rsidDel="00000000" w:rsidR="00000000" w:rsidRPr="00000000">
        <w:rPr>
          <w:rFonts w:ascii="Calibri" w:cs="Calibri" w:eastAsia="Calibri" w:hAnsi="Calibri"/>
          <w:b w:val="1"/>
          <w:bCs w:val="1"/>
          <w:i w:val="1"/>
          <w:iCs w:val="1"/>
          <w:rtl w:val="0"/>
        </w:rPr>
        <w:t>from October 13, 2026</w:t>
      </w:r>
    </w:p>
    <w:p w:rsidR="00000000" w:rsidDel="00000000" w:rsidP="00000000" w:rsidRDefault="00000000" w:rsidRPr="00000000" w14:paraId="0000001C">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D">
      <w:pPr>
        <w:keepNext w:val="0"/>
        <w:keepLines w:val="0"/>
        <w:widowControl w:val="1"/>
        <w:pBdr>
          <w:top w:space="0" w:sz="0" w:val="nil"/>
          <w:left w:space="0" w:sz="0" w:val="nil"/>
          <w:bottom w:space="0" w:sz="0" w:val="nil"/>
          <w:right w:space="0" w:sz="0" w:val="nil"/>
          <w:between w:space="0" w:sz="0" w:val="nil"/>
        </w:pBdr>
        <w:shd w:fill="auto" w:val="clear"/>
        <w:spacing w:after="120" w:before="120" w:line="240" w:lineRule="auto"/>
        <w:ind w:left="0" w:right="0" w:firstLine="0"/>
        <w:jc w:val="left"/>
        <w:rPr>
          <w:rFonts w:ascii="Calibri" w:cs="Calibri" w:eastAsia="Calibri" w:hAnsi="Calibri"/>
          <w:b w:val="1"/>
          <w:bCs w:val="1"/>
          <w:i w:val="0"/>
          <w:iCs w:val="0"/>
          <w:smallCaps w:val="0"/>
          <w:strike w:val="0"/>
          <w:color w:val="000000"/>
          <w:sz w:val="20"/>
          <w:szCs w:val="20"/>
          <w:u w:val="none"/>
          <w:shd w:fill="auto" w:val="clear"/>
          <w:vertAlign w:val="baseline"/>
        </w:rPr>
      </w:pPr>
      <w:r w:rsidDel="00000000" w:rsidR="00000000" w:rsidRPr="00000000">
        <w:rPr>
          <w:rtl w:val="0"/>
        </w:rPr>
      </w:r>
    </w:p>
    <w:p w:rsidR="00000000" w:rsidDel="00000000" w:rsidP="00000000" w:rsidRDefault="00000000" w:rsidRPr="00000000" w14:paraId="0000001E">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REGULATIONS</w:t>
      </w:r>
    </w:p>
    <w:p w:rsidR="00000000" w:rsidDel="00000000" w:rsidP="00000000" w:rsidRDefault="00000000" w:rsidRPr="00000000" w14:paraId="0000001F">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about the gas service</w:t>
      </w:r>
    </w:p>
    <w:p w:rsidR="00000000" w:rsidDel="00000000" w:rsidP="00000000" w:rsidRDefault="00000000" w:rsidRPr="00000000" w14:paraId="00000020">
      <w:pPr>
        <w:spacing w:after="120" w:before="0" w:lineRule="auto"/>
        <w:jc w:val="center"/>
        <w:rPr>
          <w:rFonts w:ascii="Calibri" w:cs="Calibri" w:eastAsia="Calibri" w:hAnsi="Calibri"/>
          <w:b w:val="1"/>
          <w:bCs w:val="1"/>
        </w:rPr>
      </w:pPr>
      <w:r w:rsidDel="00000000" w:rsidR="00000000" w:rsidRPr="00000000">
        <w:rPr>
          <w:rtl w:val="0"/>
        </w:rPr>
      </w:r>
    </w:p>
    <w:p w:rsidR="00000000" w:rsidDel="00000000" w:rsidP="00000000" w:rsidRDefault="00000000" w:rsidRPr="00000000" w14:paraId="00000021">
      <w:pPr>
        <w:spacing w:after="120" w:before="0" w:lineRule="auto"/>
        <w:jc w:val="center"/>
        <w:rPr>
          <w:rFonts w:ascii="Calibri" w:cs="Calibri" w:eastAsia="Calibri" w:hAnsi="Calibri"/>
          <w:b w:val="1"/>
          <w:bCs w:val="1"/>
        </w:rPr>
      </w:pPr>
      <w:r w:rsidDel="00000000" w:rsidR="00000000" w:rsidRPr="00000000">
        <w:rPr>
          <w:rFonts w:ascii="Calibri" w:cs="Calibri" w:eastAsia="Calibri" w:hAnsi="Calibri"/>
          <w:b w:val="1"/>
          <w:bCs w:val="1"/>
          <w:rtl w:val="0"/>
        </w:rPr>
        <w:t>1. General provisions.</w:t>
      </w:r>
    </w:p>
    <w:p w:rsidR="00000000" w:rsidDel="00000000" w:rsidP="00000000" w:rsidRDefault="00000000" w:rsidRPr="00000000" w14:paraId="00000022">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1.1. The Regulations on the gas service (hereinafter referred to as the Regulations) establish the procedure for the creation and operation of the gas service of "Name" LLC (hereinafter referred to as the enterprise), as well as determine the rights, duties and responsibilities of the employees of this service. </w:t>
      </w:r>
    </w:p>
    <w:p w:rsidR="00000000" w:rsidDel="00000000" w:rsidP="00000000" w:rsidRDefault="00000000" w:rsidRPr="00000000" w14:paraId="00000023">
      <w:pPr>
        <w:keepNext w:val="0"/>
        <w:keepLines w:val="0"/>
        <w:pageBreakBefore w:val="0"/>
        <w:widowControl w:val="1"/>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1.2. The regulation was developed in accordance with NPAOP 0.00-1.76-15 "Safety rules of gas supply systems".</w:t>
      </w:r>
    </w:p>
    <w:p w:rsidR="00000000" w:rsidDel="00000000" w:rsidP="00000000" w:rsidRDefault="00000000" w:rsidRPr="00000000" w14:paraId="0000002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1.3. The gas service is headed by a person responsible for gas facilities, who is appointed by the relevant order of the head of the enterprise. The head of the gas service reports directly to the head of the enterprise.</w:t>
      </w:r>
    </w:p>
    <w:p w:rsidR="00000000" w:rsidDel="00000000" w:rsidP="00000000" w:rsidRDefault="00000000" w:rsidRPr="00000000" w14:paraId="00000025">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1.4. The staff and structure of the gas service are approved by the head of the enterprise at the request of the head of the gas service.</w:t>
      </w:r>
    </w:p>
    <w:p w:rsidR="00000000" w:rsidDel="00000000" w:rsidP="00000000" w:rsidRDefault="00000000" w:rsidRPr="00000000" w14:paraId="00000026">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1.5. In their work, employees of the gas service are guided by the current legislation of Ukraine, the requirements of these Regulations and other normative acts operating within the enterprise. </w:t>
      </w:r>
    </w:p>
    <w:p w:rsidR="00000000" w:rsidDel="00000000" w:rsidP="00000000" w:rsidRDefault="00000000" w:rsidRPr="00000000" w14:paraId="00000027">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1.6. The enterprise must have a set of executive and technical documentation for gas facilities. The procedure for storing this documentation is determined by the order of the enterprise.</w:t>
      </w:r>
    </w:p>
    <w:p w:rsidR="00000000" w:rsidDel="00000000" w:rsidP="00000000" w:rsidRDefault="00000000" w:rsidRPr="00000000" w14:paraId="00000028">
      <w:pPr>
        <w:keepNext w:val="0"/>
        <w:keepLines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29">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2. The main tasks of the gas service.</w:t>
      </w:r>
    </w:p>
    <w:p w:rsidR="00000000" w:rsidDel="00000000" w:rsidP="00000000" w:rsidRDefault="00000000" w:rsidRPr="00000000" w14:paraId="0000002A">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 xml:space="preserve">2.1. Technically competent operation of gas-using equipment and gas pipelines, which are on the company's balance sheet, in accordance with the requirements of the current legislation of Ukraine, keeping them in proper working condition. </w:t>
      </w:r>
    </w:p>
    <w:p w:rsidR="00000000" w:rsidDel="00000000" w:rsidP="00000000" w:rsidRDefault="00000000" w:rsidRPr="00000000" w14:paraId="0000002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2.2. Compilation of schedules for planned and preventive works on repair and maintenance of the enterprise's gas facilities, as well as timely and high-quality performance of such works in accordance with these schedules.</w:t>
      </w:r>
    </w:p>
    <w:p w:rsidR="00000000" w:rsidDel="00000000" w:rsidP="00000000" w:rsidRDefault="00000000" w:rsidRPr="00000000" w14:paraId="0000002C">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2.3. Organization of training of gas service personnel in the rules of safe and technical operation of gas equipment.</w:t>
      </w:r>
    </w:p>
    <w:p w:rsidR="00000000" w:rsidDel="00000000" w:rsidP="00000000" w:rsidRDefault="00000000" w:rsidRPr="00000000" w14:paraId="0000002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2.4. Accounting and analysis of accidents in the operation of equipment, taking the necessary measures to eliminate the causes of their occurrence.</w:t>
      </w:r>
    </w:p>
    <w:p w:rsidR="00000000" w:rsidDel="00000000" w:rsidP="00000000" w:rsidRDefault="00000000" w:rsidRPr="00000000" w14:paraId="0000002E">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2.5. Conducting audits and all types of repairs of gas pipelines, gas equipment, control and measuring devices and automation devices within the established time limits.</w:t>
      </w:r>
    </w:p>
    <w:p w:rsidR="00000000" w:rsidDel="00000000" w:rsidP="00000000" w:rsidRDefault="00000000" w:rsidRPr="00000000" w14:paraId="0000002F">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2.6. Prompt elimination of accidents related to the operation of gas pipelines and gas equipment.</w:t>
      </w:r>
    </w:p>
    <w:p w:rsidR="00000000" w:rsidDel="00000000" w:rsidP="00000000" w:rsidRDefault="00000000" w:rsidRPr="00000000" w14:paraId="00000030">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2.7. Maintenance of the gas facilities must be carried out either by the forces and means of the gas service, or with the involvement of a specialized enterprise under the relevant contract. At the same time, the service contract must specifically define the limits and scope of work performed by such an organization.</w:t>
      </w: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r>
    </w:p>
    <w:p w:rsidR="00000000" w:rsidDel="00000000" w:rsidP="00000000" w:rsidRDefault="00000000" w:rsidRPr="00000000" w14:paraId="00000031">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In the case of transfer of the gas facilities to a specialized enterprise under contract, the gas service retains the right to permanent technical supervision of the gas facilities.</w:t>
      </w:r>
    </w:p>
    <w:p w:rsidR="00000000" w:rsidDel="00000000" w:rsidP="00000000" w:rsidRDefault="00000000" w:rsidRPr="00000000" w14:paraId="00000032">
      <w:pPr>
        <w:keepNext w:val="0"/>
        <w:keepLines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3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3. Rights and responsibilities of the head of the gas service.</w:t>
      </w:r>
    </w:p>
    <w:p w:rsidR="00000000" w:rsidDel="00000000" w:rsidP="00000000" w:rsidRDefault="00000000" w:rsidRPr="00000000" w14:paraId="00000034">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3.1. The responsibilities of the head of the gas service of the enterprise include:</w:t>
      </w:r>
    </w:p>
    <w:p w:rsidR="00000000" w:rsidDel="00000000" w:rsidP="00000000" w:rsidRDefault="00000000" w:rsidRPr="00000000" w14:paraId="00000035">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general management of the enterprise's gas supply and control over the safe use of gas;</w:t>
      </w:r>
    </w:p>
    <w:p w:rsidR="00000000" w:rsidDel="00000000" w:rsidP="00000000" w:rsidRDefault="00000000" w:rsidRPr="00000000" w14:paraId="00000036">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organization and control over the work of boiler plant operators in terms of ensuring safety measures when servicing gas equipment;</w:t>
      </w:r>
    </w:p>
    <w:p w:rsidR="00000000" w:rsidDel="00000000" w:rsidP="00000000" w:rsidRDefault="00000000" w:rsidRPr="00000000" w14:paraId="00000037">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verification of the correctness and timeliness of entries by the gas service personnel in shift, shift, repair and other logs;</w:t>
      </w:r>
    </w:p>
    <w:p w:rsidR="00000000" w:rsidDel="00000000" w:rsidP="00000000" w:rsidRDefault="00000000" w:rsidRPr="00000000" w14:paraId="00000038">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development of relevant instructions for the gas facilities, plans for the elimination of possible accidents related to the operation of the gas facilities;</w:t>
      </w:r>
    </w:p>
    <w:p w:rsidR="00000000" w:rsidDel="00000000" w:rsidP="00000000" w:rsidRDefault="00000000" w:rsidRPr="00000000" w14:paraId="00000039">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organization of appropriate briefings and training on occupational health and safety, technical operation of employees who service gas-using equipment;</w:t>
      </w:r>
    </w:p>
    <w:p w:rsidR="00000000" w:rsidDel="00000000" w:rsidP="00000000" w:rsidRDefault="00000000" w:rsidRPr="00000000" w14:paraId="0000003A">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organization of training classes for engineering and technical personnel and gas service workers according to the approved instructions and accident elimination plans;</w:t>
      </w:r>
    </w:p>
    <w:p w:rsidR="00000000" w:rsidDel="00000000" w:rsidP="00000000" w:rsidRDefault="00000000" w:rsidRPr="00000000" w14:paraId="0000003B">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consideration of projects for new or additional gasification, as well as reconstruction of the enterprise's gas economy;</w:t>
      </w:r>
    </w:p>
    <w:p w:rsidR="00000000" w:rsidDel="00000000" w:rsidP="00000000" w:rsidRDefault="00000000" w:rsidRPr="00000000" w14:paraId="0000003C">
      <w:pPr>
        <w:keepNext w:val="0"/>
        <w:keepLines w:val="0"/>
        <w:pageBreakBefore w:val="0"/>
        <w:widowControl w:val="0"/>
        <w:numPr>
          <w:ilvl w:val="0"/>
          <w:numId w:val="2"/>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represent, on behalf of the head of the enterprise, the enterprise in state and public institutions when considering issues that are part of his functional responsibilities.</w:t>
      </w:r>
    </w:p>
    <w:p w:rsidR="00000000" w:rsidDel="00000000" w:rsidP="00000000" w:rsidRDefault="00000000" w:rsidRPr="00000000" w14:paraId="0000003D">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3.2. The head of the gas service has the right to:</w:t>
      </w:r>
    </w:p>
    <w:p w:rsidR="00000000" w:rsidDel="00000000" w:rsidP="00000000" w:rsidRDefault="00000000" w:rsidRPr="00000000" w14:paraId="0000003E">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to eliminate from the maintenance of gas equipment, consuming units, the performance of gas-hazardous work, employees who have not passed the necessary briefings, training and knowledge testing on occupational health and safety and technical operation;</w:t>
      </w:r>
    </w:p>
    <w:p w:rsidR="00000000" w:rsidDel="00000000" w:rsidP="00000000" w:rsidRDefault="00000000" w:rsidRPr="00000000" w14:paraId="0000003F">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make submissions to the management of the company about bringing to justice employees who systematically violate the rules, regulations and instructions on occupational health and safety and technical operation in the gas facilities;</w:t>
      </w:r>
    </w:p>
    <w:p w:rsidR="00000000" w:rsidDel="00000000" w:rsidP="00000000" w:rsidRDefault="00000000" w:rsidRPr="00000000" w14:paraId="00000040">
      <w:pPr>
        <w:keepNext w:val="0"/>
        <w:keepLines w:val="0"/>
        <w:pageBreakBefore w:val="0"/>
        <w:widowControl w:val="0"/>
        <w:numPr>
          <w:ilvl w:val="0"/>
          <w:numId w:val="3"/>
        </w:numPr>
        <w:pBdr>
          <w:top w:space="0" w:sz="0" w:val="nil"/>
          <w:left w:space="0" w:sz="0" w:val="nil"/>
          <w:bottom w:space="0" w:sz="0" w:val="nil"/>
          <w:right w:space="0" w:sz="0" w:val="nil"/>
          <w:between w:space="0" w:sz="0" w:val="nil"/>
        </w:pBdr>
        <w:shd w:fill="auto" w:val="clear"/>
        <w:spacing w:after="120" w:before="0" w:line="240" w:lineRule="auto"/>
        <w:ind w:left="720" w:right="0" w:hanging="360"/>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stop the operation (gas supply) of gas pipelines and gas equipment that have significant wear and tear and are dangerous for further operation, put into operation without testing and acceptance, not provided with personnel who have the right and permission to service and operate the gas facilities.</w:t>
      </w:r>
    </w:p>
    <w:p w:rsidR="00000000" w:rsidDel="00000000" w:rsidP="00000000" w:rsidRDefault="00000000" w:rsidRPr="00000000" w14:paraId="00000041">
      <w:pPr>
        <w:keepNext w:val="0"/>
        <w:keepLines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2">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4. Responsibility.</w:t>
      </w:r>
    </w:p>
    <w:p w:rsidR="00000000" w:rsidDel="00000000" w:rsidP="00000000" w:rsidRDefault="00000000" w:rsidRPr="00000000" w14:paraId="00000043">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4.1. The head of the gas service is responsible for:</w:t>
      </w:r>
    </w:p>
    <w:p w:rsidR="00000000" w:rsidDel="00000000" w:rsidP="00000000" w:rsidRDefault="00000000" w:rsidRPr="00000000" w14:paraId="00000044">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proper and uninterrupted gas supply;</w:t>
      </w:r>
    </w:p>
    <w:p w:rsidR="00000000" w:rsidDel="00000000" w:rsidP="00000000" w:rsidRDefault="00000000" w:rsidRPr="00000000" w14:paraId="00000045">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proper technical operation and timely repair of gas equipment and gas networks that are on the company's balance sheet;</w:t>
      </w:r>
    </w:p>
    <w:p w:rsidR="00000000" w:rsidDel="00000000" w:rsidP="00000000" w:rsidRDefault="00000000" w:rsidRPr="00000000" w14:paraId="00000046">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compliance with safety rules when operating gas-using equipment;</w:t>
      </w:r>
    </w:p>
    <w:p w:rsidR="00000000" w:rsidDel="00000000" w:rsidP="00000000" w:rsidRDefault="00000000" w:rsidRPr="00000000" w14:paraId="00000047">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timely training and knowledge testing of gas service personnel, their passing of appropriate training and briefings;</w:t>
      </w:r>
    </w:p>
    <w:p w:rsidR="00000000" w:rsidDel="00000000" w:rsidP="00000000" w:rsidRDefault="00000000" w:rsidRPr="00000000" w14:paraId="00000048">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timely provision of gas service workers with safety footwear, protective clothing and other personal protective equipment, appropriate working tools and devices;</w:t>
      </w:r>
    </w:p>
    <w:p w:rsidR="00000000" w:rsidDel="00000000" w:rsidP="00000000" w:rsidRDefault="00000000" w:rsidRPr="00000000" w14:paraId="00000049">
      <w:pPr>
        <w:keepNext w:val="0"/>
        <w:keepLines w:val="0"/>
        <w:pageBreakBefore w:val="0"/>
        <w:widowControl w:val="0"/>
        <w:numPr>
          <w:ilvl w:val="0"/>
          <w:numId w:val="1"/>
        </w:numPr>
        <w:pBdr>
          <w:top w:space="0" w:sz="0" w:val="nil"/>
          <w:left w:space="0" w:sz="0" w:val="nil"/>
          <w:bottom w:space="0" w:sz="0" w:val="nil"/>
          <w:right w:space="0" w:sz="0" w:val="nil"/>
          <w:between w:space="0" w:sz="0" w:val="nil"/>
        </w:pBdr>
        <w:shd w:fill="auto" w:val="clear"/>
        <w:spacing w:after="120" w:before="0" w:line="240" w:lineRule="auto"/>
        <w:ind w:left="714" w:right="0" w:hanging="357"/>
        <w:jc w:val="both"/>
        <w:rPr>
          <w:b w:val="0"/>
          <w:bCs w:val="0"/>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bCs w:val="0"/>
          <w:i w:val="0"/>
          <w:iCs w:val="0"/>
          <w:smallCaps w:val="0"/>
          <w:strike w:val="0"/>
          <w:color w:val="000000"/>
          <w:sz w:val="24"/>
          <w:szCs w:val="24"/>
          <w:u w:val="none"/>
          <w:shd w:fill="auto" w:val="clear"/>
          <w:vertAlign w:val="baseline"/>
          <w:rtl w:val="0"/>
        </w:rPr>
        <w:t>reliability and timeliness of the reports provided.</w:t>
      </w:r>
    </w:p>
    <w:p w:rsidR="00000000" w:rsidDel="00000000" w:rsidP="00000000" w:rsidRDefault="00000000" w:rsidRPr="00000000" w14:paraId="0000004A">
      <w:pPr>
        <w:keepNext w:val="0"/>
        <w:keepLines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tl w:val="0"/>
        </w:rPr>
      </w:r>
    </w:p>
    <w:p w:rsidR="00000000" w:rsidDel="00000000" w:rsidP="00000000" w:rsidRDefault="00000000" w:rsidRPr="00000000" w14:paraId="0000004B">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center"/>
        <w:rPr>
          <w:rFonts w:ascii="Calibri" w:cs="Calibri" w:eastAsia="Calibri" w:hAnsi="Calibri"/>
          <w:b w:val="1"/>
          <w:bCs w:val="1"/>
          <w:i w:val="0"/>
          <w:iCs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bCs w:val="1"/>
          <w:i w:val="0"/>
          <w:iCs w:val="0"/>
          <w:smallCaps w:val="0"/>
          <w:strike w:val="0"/>
          <w:color w:val="000000"/>
          <w:sz w:val="24"/>
          <w:szCs w:val="24"/>
          <w:u w:val="none"/>
          <w:shd w:fill="auto" w:val="clear"/>
          <w:vertAlign w:val="baseline"/>
          <w:rtl w:val="0"/>
        </w:rPr>
        <w:t>5. Relations with other structural divisions.</w:t>
      </w:r>
    </w:p>
    <w:p w:rsidR="00000000" w:rsidDel="00000000" w:rsidP="00000000" w:rsidRDefault="00000000" w:rsidRPr="00000000" w14:paraId="0000004C">
      <w:pPr>
        <w:keepNext w:val="0"/>
        <w:keepLines w:val="0"/>
        <w:pageBreakBefore w:val="0"/>
        <w:widowControl w:val="0"/>
        <w:pBdr>
          <w:top w:space="0" w:sz="0" w:val="nil"/>
          <w:left w:space="0" w:sz="0" w:val="nil"/>
          <w:bottom w:space="0" w:sz="0" w:val="nil"/>
          <w:right w:space="0" w:sz="0" w:val="nil"/>
          <w:between w:space="0" w:sz="0" w:val="nil"/>
        </w:pBdr>
        <w:shd w:fill="auto" w:val="clear"/>
        <w:spacing w:after="120" w:before="0" w:line="240" w:lineRule="auto"/>
        <w:ind w:left="0" w:right="0" w:firstLine="0"/>
        <w:jc w:val="both"/>
        <w:rPr>
          <w:rFonts w:ascii="Calibri" w:cs="Calibri" w:eastAsia="Calibri" w:hAnsi="Calibri"/>
          <w:b w:val="0"/>
          <w:bCs w:val="0"/>
          <w:i w:val="0"/>
          <w:iCs w:val="0"/>
          <w:smallCaps w:val="0"/>
          <w:strike w:val="0"/>
          <w:color w:val="000000"/>
          <w:sz w:val="24"/>
          <w:szCs w:val="24"/>
          <w:highlight w:val="white"/>
          <w:u w:val="none"/>
          <w:vertAlign w:val="baseline"/>
        </w:rPr>
      </w:pPr>
      <w:r w:rsidDel="00000000" w:rsidR="00000000" w:rsidRPr="00000000">
        <w:rPr>
          <w:rFonts w:ascii="Calibri" w:cs="Calibri" w:eastAsia="Calibri" w:hAnsi="Calibri"/>
          <w:b w:val="0"/>
          <w:bCs w:val="0"/>
          <w:i w:val="0"/>
          <w:iCs w:val="0"/>
          <w:smallCaps w:val="0"/>
          <w:strike w:val="0"/>
          <w:color w:val="000000"/>
          <w:sz w:val="24"/>
          <w:szCs w:val="24"/>
          <w:highlight w:val="white"/>
          <w:u w:val="none"/>
          <w:vertAlign w:val="baseline"/>
          <w:rtl w:val="0"/>
        </w:rPr>
        <w:t>5.1. In its work, the gas service interacts with all structural divisions of the enterprise.</w:t>
      </w:r>
    </w:p>
    <w:p w:rsidR="00000000" w:rsidDel="00000000" w:rsidP="00000000" w:rsidRDefault="00000000" w:rsidRPr="00000000" w14:paraId="0000004D">
      <w:pPr>
        <w:spacing w:after="120" w:before="0" w:lineRule="auto"/>
        <w:jc w:val="center"/>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4E">
      <w:pPr>
        <w:spacing w:after="120" w:before="0" w:lineRule="auto"/>
        <w:jc w:val="center"/>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6. Final provisions.</w:t>
      </w:r>
    </w:p>
    <w:p w:rsidR="00000000" w:rsidDel="00000000" w:rsidP="00000000" w:rsidRDefault="00000000" w:rsidRPr="00000000" w14:paraId="0000004F">
      <w:pPr>
        <w:spacing w:after="120" w:before="0" w:lineRule="auto"/>
        <w:jc w:val="both"/>
        <w:rPr>
          <w:rFonts w:ascii="Calibri" w:cs="Calibri" w:eastAsia="Calibri" w:hAnsi="Calibri"/>
          <w:color w:val="000000"/>
        </w:rPr>
      </w:pPr>
      <w:r w:rsidDel="00000000" w:rsidR="00000000" w:rsidRPr="00000000">
        <w:rPr>
          <w:rFonts w:ascii="Calibri" w:cs="Calibri" w:eastAsia="Calibri" w:hAnsi="Calibri"/>
          <w:color w:val="000000"/>
          <w:rtl w:val="0"/>
        </w:rPr>
        <w:t>6.1. These Regulations shall enter into force from the date of its approval by order of the head of the enterprise.</w:t>
      </w:r>
    </w:p>
    <w:p w:rsidR="00000000" w:rsidDel="00000000" w:rsidP="00000000" w:rsidRDefault="00000000" w:rsidRPr="00000000" w14:paraId="00000050">
      <w:pPr>
        <w:spacing w:after="120" w:before="0" w:lineRule="auto"/>
        <w:jc w:val="both"/>
        <w:rPr>
          <w:rFonts w:ascii="Calibri" w:cs="Calibri" w:eastAsia="Calibri" w:hAnsi="Calibri"/>
        </w:rPr>
      </w:pPr>
      <w:r w:rsidDel="00000000" w:rsidR="00000000" w:rsidRPr="00000000">
        <w:rPr>
          <w:rFonts w:ascii="Calibri" w:cs="Calibri" w:eastAsia="Calibri" w:hAnsi="Calibri"/>
          <w:color w:val="000000"/>
          <w:rtl w:val="0"/>
        </w:rPr>
        <w:t>6.2. Changes and additions to the Regulations are made by order of the head of the enterprise. In the same order, the Regulation is repealed.</w:t>
      </w:r>
      <w:r w:rsidDel="00000000" w:rsidR="00000000" w:rsidRPr="00000000">
        <w:rPr>
          <w:rFonts w:ascii="Calibri" w:cs="Calibri" w:eastAsia="Calibri" w:hAnsi="Calibri"/>
          <w:rtl w:val="0"/>
        </w:rPr>
      </w:r>
    </w:p>
    <w:p w:rsidR="00000000" w:rsidDel="00000000" w:rsidP="00000000" w:rsidRDefault="00000000" w:rsidRPr="00000000" w14:paraId="00000051">
      <w:pPr>
        <w:spacing w:after="120" w:before="0" w:lineRule="auto"/>
        <w:jc w:val="both"/>
        <w:rPr>
          <w:rFonts w:ascii="Calibri" w:cs="Calibri" w:eastAsia="Calibri" w:hAnsi="Calibri"/>
          <w:color w:val="000000"/>
        </w:rPr>
      </w:pPr>
      <w:r w:rsidDel="00000000" w:rsidR="00000000" w:rsidRPr="00000000">
        <w:rPr>
          <w:rtl w:val="0"/>
        </w:rPr>
      </w:r>
    </w:p>
    <w:p w:rsidR="00000000" w:rsidDel="00000000" w:rsidP="00000000" w:rsidRDefault="00000000" w:rsidRPr="00000000" w14:paraId="00000052">
      <w:pPr>
        <w:ind w:firstLine="708"/>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53">
      <w:pPr>
        <w:ind w:firstLine="708"/>
        <w:rPr>
          <w:rFonts w:ascii="Calibri" w:cs="Calibri" w:eastAsia="Calibri" w:hAnsi="Calibri"/>
          <w:b w:val="1"/>
          <w:bCs w:val="1"/>
          <w:color w:val="000000"/>
        </w:rPr>
      </w:pPr>
      <w:r w:rsidDel="00000000" w:rsidR="00000000" w:rsidRPr="00000000">
        <w:rPr>
          <w:rtl w:val="0"/>
        </w:rPr>
      </w:r>
    </w:p>
    <w:p w:rsidR="00000000" w:rsidDel="00000000" w:rsidP="00000000" w:rsidRDefault="00000000" w:rsidRPr="00000000" w14:paraId="00000054">
      <w:pPr>
        <w:spacing w:after="120" w:before="0" w:lineRule="auto"/>
        <w:rPr>
          <w:rFonts w:ascii="Calibri" w:cs="Calibri" w:eastAsia="Calibri" w:hAnsi="Calibri"/>
          <w:b w:val="1"/>
          <w:bCs w:val="1"/>
          <w:color w:val="000000"/>
        </w:rPr>
      </w:pPr>
      <w:r w:rsidDel="00000000" w:rsidR="00000000" w:rsidRPr="00000000">
        <w:rPr>
          <w:rFonts w:ascii="Calibri" w:cs="Calibri" w:eastAsia="Calibri" w:hAnsi="Calibri"/>
          <w:b w:val="1"/>
          <w:bCs w:val="1"/>
          <w:color w:val="000000"/>
          <w:rtl w:val="0"/>
        </w:rPr>
        <w:t xml:space="preserve">DEVELOPED BY: </w:t>
      </w:r>
    </w:p>
    <w:p w:rsidR="00000000" w:rsidDel="00000000" w:rsidP="00000000" w:rsidRDefault="00000000" w:rsidRPr="00000000" w14:paraId="00000055">
      <w:pPr>
        <w:shd w:fill="ffffff" w:val="clear"/>
        <w:rPr>
          <w:rFonts w:ascii="Calibri" w:cs="Calibri" w:eastAsia="Calibri" w:hAnsi="Calibri"/>
          <w:color w:val="000000"/>
        </w:rPr>
      </w:pPr>
      <w:r w:rsidDel="00000000" w:rsidR="00000000" w:rsidRPr="00000000">
        <w:rPr>
          <w:rFonts w:ascii="Calibri" w:cs="Calibri" w:eastAsia="Calibri" w:hAnsi="Calibri"/>
          <w:color w:val="000000"/>
          <w:rtl w:val="0"/>
        </w:rPr>
        <w:t>Person Responsible for Gas Facilities</w:t>
        <w:tab/>
        <w:tab/>
        <w:t>____________</w:t>
        <w:tab/>
        <w:tab/>
        <w:t>Initials, Surname</w:t>
      </w:r>
      <w:r w:rsidDel="00000000" w:rsidR="00000000" w:rsidRPr="00000000">
        <w:rPr>
          <w:rFonts w:ascii="Calibri" w:cs="Calibri" w:eastAsia="Calibri" w:hAnsi="Calibri"/>
          <w:rtl w:val="0"/>
        </w:rPr>
      </w:r>
      <w:r w:rsidDel="00000000" w:rsidR="00000000" w:rsidRPr="00000000">
        <w:rPr>
          <w:rtl w:val="0"/>
        </w:rPr>
      </w:r>
    </w:p>
    <w:p w:rsidR="00000000" w:rsidDel="00000000" w:rsidP="00000000" w:rsidRDefault="00000000" w:rsidRPr="00000000" w14:paraId="00000056">
      <w:pPr>
        <w:ind w:left="4254" w:firstLine="708.9999999999998"/>
        <w:rPr>
          <w:rFonts w:ascii="Calibri" w:cs="Calibri" w:eastAsia="Calibri" w:hAnsi="Calibri"/>
          <w:b w:val="1"/>
          <w:bCs w:val="1"/>
        </w:rPr>
      </w:pPr>
      <w:r w:rsidDel="00000000" w:rsidR="00000000" w:rsidRPr="00000000">
        <w:rPr>
          <w:rFonts w:ascii="Calibri" w:cs="Calibri" w:eastAsia="Calibri" w:hAnsi="Calibri"/>
          <w:color w:val="000000"/>
          <w:sz w:val="20"/>
          <w:szCs w:val="20"/>
          <w:rtl w:val="0"/>
        </w:rPr>
        <w:t xml:space="preserve">       (signature) </w:t>
      </w:r>
      <w:r w:rsidDel="00000000" w:rsidR="00000000" w:rsidRPr="00000000">
        <w:rPr>
          <w:rtl w:val="0"/>
        </w:rPr>
      </w:r>
    </w:p>
    <w:sectPr>
      <w:headerReference r:id="rId7" w:type="default"/>
      <w:headerReference r:id="rId8" w:type="first"/>
      <w:headerReference r:id="rId9" w:type="even"/>
      <w:footerReference r:id="rId10" w:type="default"/>
      <w:footerReference r:id="rId11" w:type="first"/>
      <w:footerReference r:id="rId12" w:type="even"/>
      <w:pgSz w:h="16838" w:w="11906" w:orient="portrait"/>
      <w:pgMar w:bottom="1134" w:top="1134" w:left="1701" w:right="850" w:header="708" w:footer="708"/>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Calibri"/>
  <w:font w:name="Times New Roman"/>
  <w:font w:name="Courier New"/>
  <w:font w:name="Noto Sans Symbol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A">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B">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footer3.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C">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7">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8">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59">
    <w:pPr>
      <w:keepNext w:val="0"/>
      <w:keepLines w:val="0"/>
      <w:pageBreakBefore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b w:val="0"/>
        <w:bCs w:val="0"/>
        <w:i w:val="0"/>
        <w:iCs w:val="0"/>
        <w:smallCaps w:val="0"/>
        <w:strike w:val="0"/>
        <w:color w:val="000000"/>
        <w:sz w:val="24"/>
        <w:szCs w:val="24"/>
        <w:u w:val="none"/>
        <w:shd w:fill="auto" w:val="clear"/>
        <w:vertAlign w:val="baseline"/>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2">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abstractNum w:abstractNumId="3">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uk"/>
      </w:rPr>
    </w:rPrDefault>
    <w:pPrDefault>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rPr>
      <w:b w:val="1"/>
      <w:bCs w:val="1"/>
      <w:sz w:val="27"/>
      <w:szCs w:val="27"/>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character" w:styleId="DefaultParagraphFont" w:default="1">
    <w:name w:val="Default Paragraph Font"/>
    <w:semiHidden w:val="1"/>
    <w:rPr/>
  </w:style>
  <w:style w:type="character" w:styleId="FontStyle25" w:customStyle="1">
    <w:name w:val="Font Style25"/>
    <w:uiPriority w:val="99"/>
    <w:rsid w:val="00AC4FE7"/>
    <w:rPr>
      <w:rFonts w:ascii="Calibri" w:cs="Calibri" w:hAnsi="Calibri"/>
      <w:b w:val="1"/>
      <w:bCs w:val="1"/>
      <w:sz w:val="24"/>
      <w:szCs w:val="24"/>
    </w:rPr>
  </w:style>
  <w:style w:type="character" w:styleId="FontStyle26" w:customStyle="1">
    <w:name w:val="Font Style26"/>
    <w:uiPriority w:val="99"/>
    <w:rsid w:val="00AC4FE7"/>
    <w:rPr>
      <w:rFonts w:ascii="Calibri" w:cs="Calibri" w:hAnsi="Calibri"/>
      <w:b w:val="1"/>
      <w:bCs w:val="1"/>
      <w:sz w:val="20"/>
      <w:szCs w:val="20"/>
    </w:rPr>
  </w:style>
  <w:style w:type="character" w:styleId="1" w:customStyle="1">
    <w:name w:val="Заголовок 1 Знак"/>
    <w:link w:val="Heading1"/>
    <w:uiPriority w:val="9"/>
    <w:rsid w:val="00F06CC5"/>
    <w:rPr>
      <w:b w:val="1"/>
      <w:bCs w:val="1"/>
      <w:kern w:val="2"/>
      <w:sz w:val="48"/>
      <w:szCs w:val="48"/>
    </w:rPr>
  </w:style>
  <w:style w:type="character" w:styleId="3" w:customStyle="1">
    <w:name w:val="Заголовок 3 Знак"/>
    <w:link w:val="Heading3"/>
    <w:uiPriority w:val="9"/>
    <w:rsid w:val="00F06CC5"/>
    <w:rPr>
      <w:b w:val="1"/>
      <w:bCs w:val="1"/>
      <w:sz w:val="27"/>
      <w:szCs w:val="27"/>
    </w:rPr>
  </w:style>
  <w:style w:type="character" w:styleId="rvts6" w:customStyle="1">
    <w:name w:val="rvts6"/>
    <w:rsid w:val="00F06CC5"/>
    <w:rPr/>
  </w:style>
  <w:style w:type="character" w:styleId="Style12" w:customStyle="1">
    <w:name w:val="Текст у виносці Знак"/>
    <w:link w:val="BalloonText"/>
    <w:uiPriority w:val="99"/>
    <w:semiHidden w:val="1"/>
    <w:rsid w:val="007A7B8D"/>
    <w:rPr>
      <w:rFonts w:ascii="Tahoma" w:cs="Tahoma" w:hAnsi="Tahoma"/>
      <w:sz w:val="16"/>
      <w:szCs w:val="16"/>
    </w:rPr>
  </w:style>
  <w:style w:type="paragraph" w:styleId="Heading">
    <w:name w:val="Heading"/>
    <w:basedOn w:val="Normal"/>
    <w:next w:val="BodyText"/>
    <w:qFormat w:val="1"/>
    <w:pPr>
      <w:keepNext w:val="1"/>
      <w:spacing w:after="120" w:before="240"/>
    </w:pPr>
    <w:rPr>
      <w:rFonts w:ascii="Liberation Sans" w:cs="Noto Sans" w:eastAsia="Linux Libertine G" w:hAnsi="Liberation Sans"/>
      <w:sz w:val="28"/>
      <w:szCs w:val="28"/>
    </w:rPr>
  </w:style>
  <w:style w:type="paragraph" w:styleId="BodyText">
    <w:name w:val="Body Text"/>
    <w:basedOn w:val="Normal"/>
    <w:pPr>
      <w:spacing w:after="140" w:before="0" w:line="276" w:lineRule="auto"/>
    </w:pPr>
    <w:rPr/>
  </w:style>
  <w:style w:type="paragraph" w:styleId="List">
    <w:name w:val="List"/>
    <w:basedOn w:val="BodyText"/>
    <w:pPr/>
    <w:rPr>
      <w:rFonts w:cs="Noto Sans"/>
    </w:rPr>
  </w:style>
  <w:style w:type="paragraph" w:styleId="Caption">
    <w:name w:val="caption"/>
    <w:basedOn w:val="Normal"/>
    <w:qFormat w:val="1"/>
    <w:pPr>
      <w:suppressLineNumbers w:val="1"/>
      <w:spacing w:after="120" w:before="120"/>
    </w:pPr>
    <w:rPr>
      <w:rFonts w:cs="Noto Sans"/>
      <w:i w:val="1"/>
      <w:iCs w:val="1"/>
      <w:sz w:val="24"/>
      <w:szCs w:val="24"/>
    </w:rPr>
  </w:style>
  <w:style w:type="paragraph" w:styleId="Index">
    <w:name w:val="Index"/>
    <w:basedOn w:val="Normal"/>
    <w:qFormat w:val="1"/>
    <w:pPr>
      <w:suppressLineNumbers w:val="1"/>
    </w:pPr>
    <w:rPr>
      <w:rFonts w:cs="Noto Sans"/>
    </w:rPr>
  </w:style>
  <w:style w:type="paragraph" w:styleId="Style51" w:customStyle="1">
    <w:name w:val="Style5"/>
    <w:basedOn w:val="Normal"/>
    <w:uiPriority w:val="99"/>
    <w:rsid w:val="00AC4FE7"/>
    <w:pPr>
      <w:widowControl w:val="0"/>
    </w:pPr>
    <w:rPr>
      <w:rFonts w:ascii="Calibri" w:hAnsi="Calibri"/>
    </w:rPr>
  </w:style>
  <w:style w:type="paragraph" w:styleId="Style91" w:customStyle="1">
    <w:name w:val="Style9"/>
    <w:basedOn w:val="Normal"/>
    <w:uiPriority w:val="99"/>
    <w:rsid w:val="00AC4FE7"/>
    <w:pPr>
      <w:widowControl w:val="0"/>
    </w:pPr>
    <w:rPr>
      <w:rFonts w:ascii="Calibri" w:hAnsi="Calibri"/>
    </w:rPr>
  </w:style>
  <w:style w:type="paragraph" w:styleId="Style101" w:customStyle="1">
    <w:name w:val="Style10"/>
    <w:basedOn w:val="Normal"/>
    <w:uiPriority w:val="99"/>
    <w:rsid w:val="00AC4FE7"/>
    <w:pPr>
      <w:widowControl w:val="0"/>
    </w:pPr>
    <w:rPr>
      <w:rFonts w:ascii="Calibri" w:hAnsi="Calibri"/>
    </w:rPr>
  </w:style>
  <w:style w:type="paragraph" w:styleId="Style111" w:customStyle="1">
    <w:name w:val="Style11"/>
    <w:basedOn w:val="Normal"/>
    <w:uiPriority w:val="99"/>
    <w:rsid w:val="00AC4FE7"/>
    <w:pPr>
      <w:widowControl w:val="0"/>
    </w:pPr>
    <w:rPr>
      <w:rFonts w:ascii="Calibri" w:hAnsi="Calibri"/>
    </w:rPr>
  </w:style>
  <w:style w:type="paragraph" w:styleId="content" w:customStyle="1">
    <w:name w:val="content"/>
    <w:qFormat w:val="1"/>
    <w:rsid w:val="00AC4FE7"/>
    <w:pPr>
      <w:widowControl w:val="1"/>
      <w:bidi w:val="0"/>
      <w:spacing w:afterAutospacing="1" w:beforeAutospacing="1"/>
      <w:jc/>
    </w:pPr>
    <w:rPr>
      <w:rFonts w:ascii="Times New Roman" w:cs="Times New Roman" w:eastAsia="Times New Roman" w:hAnsi="Times New Roman"/>
      <w:color w:val="auto"/>
      <w:kern w:val="0"/>
      <w:sz w:val="24"/>
      <w:szCs w:val="24"/>
      <w:lang w:bidi="ar-SA" w:eastAsia="zh-CN" w:val="uk-UA"/>
    </w:rPr>
  </w:style>
  <w:style w:type="paragraph" w:styleId="FR4" w:customStyle="1">
    <w:name w:val="FR4"/>
    <w:qFormat w:val="1"/>
    <w:rsid w:val="00DE6F33"/>
    <w:pPr>
      <w:widowControl w:val="0"/>
      <w:bidi w:val="0"/>
      <w:spacing w:after="0" w:before="0"/>
      <w:jc/>
    </w:pPr>
    <w:rPr>
      <w:rFonts w:ascii="Arial" w:cs="Times New Roman" w:eastAsia="Times New Roman" w:hAnsi="Arial"/>
      <w:color w:val="auto"/>
      <w:kern w:val="0"/>
      <w:sz w:val="20"/>
      <w:szCs w:val="20"/>
      <w:lang w:bidi="ar-SA" w:eastAsia="zh-CN" w:val="uk-UA"/>
    </w:rPr>
  </w:style>
  <w:style w:type="paragraph" w:styleId="rvps3" w:customStyle="1">
    <w:name w:val="rvps3"/>
    <w:basedOn w:val="Normal"/>
    <w:rsid w:val="00F06CC5"/>
    <w:pPr>
      <w:spacing w:afterAutospacing="1" w:beforeAutospacing="1"/>
    </w:pPr>
    <w:rPr/>
  </w:style>
  <w:style w:type="paragraph" w:styleId="BalloonText">
    <w:name w:val="Balloon Text"/>
    <w:basedOn w:val="Normal"/>
    <w:link w:val="Style12"/>
    <w:uiPriority w:val="99"/>
    <w:semiHidden w:val="1"/>
    <w:unhideWhenUsed w:val="1"/>
    <w:rsid w:val="007A7B8D"/>
    <w:pPr/>
    <w:rPr>
      <w:rFonts w:ascii="Tahoma" w:cs="Tahoma" w:hAnsi="Tahoma"/>
      <w:sz w:val="16"/>
      <w:szCs w:val="16"/>
    </w:rPr>
  </w:style>
  <w:style w:type="paragraph" w:styleId="HeaderandFooter">
    <w:name w:val="Header and Footer"/>
    <w:basedOn w:val="Normal"/>
    <w:qFormat w:val="1"/>
    <w:pPr/>
    <w:rPr/>
  </w:style>
  <w:style w:type="paragraph" w:styleId="Header">
    <w:name w:val="header"/>
    <w:basedOn w:val="HeaderandFooter"/>
    <w:pPr/>
    <w:rPr/>
  </w:style>
  <w:style w:type="paragraph" w:styleId="Footer">
    <w:name w:val="footer"/>
    <w:basedOn w:val="HeaderandFooter"/>
    <w:pPr/>
    <w:rPr/>
  </w:style>
  <w:style w:type="numbering" w:styleId="NoList" w:default="1">
    <w:name w:val="No List"/>
    <w:semiHidden w:val="1"/>
    <w:qFormat w:val="1"/>
  </w:style>
  <w:style w:type="table" w:styleId="a1" w:default="1">
    <w:name w:val="Normal Table"/>
    <w:semiHidden w:val="1"/>
    <w:tblPr>
      <w:tblCellMar>
        <w:top w:w="0.0" w:type="dxa"/>
        <w:left w:w="108.0" w:type="dxa"/>
        <w:bottom w:w="0.0" w:type="dxa"/>
        <w:right w:w="108.0" w:type="dxa"/>
      </w:tblCellMar>
    </w:tbl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11" Type="http://schemas.openxmlformats.org/officeDocument/2006/relationships/footer" Target="footer3.xml"/><Relationship Id="rId10" Type="http://schemas.openxmlformats.org/officeDocument/2006/relationships/footer" Target="footer2.xml"/><Relationship Id="rId12" Type="http://schemas.openxmlformats.org/officeDocument/2006/relationships/footer" Target="footer1.xml"/><Relationship Id="rId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2.xml"/><Relationship Id="rId8" Type="http://schemas.openxmlformats.org/officeDocument/2006/relationships/header" Target="header3.xml"/></Relationships>
</file>

<file path=word/theme/theme1.xml><?xml version="1.0" encoding="utf-8"?>
<a:theme xmlns:a="http://schemas.openxmlformats.org/drawingml/2006/main" xmlns:r="http://schemas.openxmlformats.org/officeDocument/2006/relationships" name="Тема Office">
  <a:themeElements>
    <a:clrScheme name="Офіс">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pitchFamily="0" charset="1"/>
        <a:ea typeface=""/>
        <a:cs typeface=""/>
      </a:majorFont>
      <a:minorFont>
        <a:latin typeface="Calibri" panose="020F0502020204030204"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NXjjhtTrdqXYMWz0mI6r+9qfd/g==">CgMxLjA4AHIhMTFDTlhKZ2RsbDBZNVBHeGozQUZFSllBbTMweG1Tc0NC</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2023-03-09T15:06:00Z</dcterms:created>
  <dc:creator>Автор</dc:creator>
</cp:coreProperties>
</file>

<file path=docProps/custom.xml><?xml version="1.0" encoding="utf-8"?>
<Properties xmlns="http://schemas.openxmlformats.org/officeDocument/2006/custom-properties" xmlns:vt="http://schemas.openxmlformats.org/officeDocument/2006/docPropsVTypes"/>
</file>