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exew88tvrxfw"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LIMITED LIABILITY COMPANY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 with foreign investments "Name"</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1"/>
          <w:strike w:val="0"/>
          <w:color w:val="000000"/>
          <w:sz w:val="44"/>
          <w:szCs w:val="44"/>
          <w:u w:val="none"/>
          <w:shd w:fill="auto" w:val="clear"/>
          <w:vertAlign w:val="baseline"/>
          <w:rtl w:val="0"/>
        </w:rPr>
        <w:t>INSTRUCTION NO. 8</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1"/>
          <w:strike w:val="0"/>
          <w:color w:val="000000"/>
          <w:sz w:val="44"/>
          <w:szCs w:val="44"/>
          <w:u w:val="none"/>
          <w:shd w:fill="auto" w:val="clear"/>
          <w:vertAlign w:val="baseline"/>
          <w:rtl w:val="0"/>
        </w:rPr>
        <w:t xml:space="preserve"> on occupational health and safety for a mechanic</w:t>
      </w: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7365d"/>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oidbfs8qekhi" w:id="1"/>
      <w:bookmarkEnd w:id="1"/>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2026</w:t>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APPROVED:</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By order of the general director</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Name LLC</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from October 13, 2026</w:t>
      </w:r>
      <w:r w:rsidDel="00000000" w:rsidR="00000000" w:rsidRPr="00000000">
        <w:rPr>
          <w:rFonts w:ascii="Calibri" w:cs="Calibri" w:eastAsia="Calibri" w:hAnsi="Calibri"/>
          <w:b w:val="1"/>
          <w:bCs w:val="1"/>
          <w:i w:val="1"/>
          <w:iCs w:val="1"/>
          <w:smallCaps w:val="0"/>
          <w:strike w:val="0"/>
          <w:color w:val="000000"/>
          <w:sz w:val="24"/>
          <w:szCs w:val="24"/>
          <w:u w:val="single"/>
          <w:shd w:fill="auto" w:val="clear"/>
          <w:vertAlign w:val="baseline"/>
          <w:rtl w:val="0"/>
        </w:rPr>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NO. 4-OHS</w:t>
      </w:r>
      <w:r w:rsidDel="00000000" w:rsidR="00000000" w:rsidRPr="00000000">
        <w:rPr>
          <w:rFonts w:ascii="Calibri" w:cs="Calibri" w:eastAsia="Calibri" w:hAnsi="Calibri"/>
          <w:b w:val="1"/>
          <w:bCs w:val="1"/>
          <w:i w:val="1"/>
          <w:iCs w:val="1"/>
          <w:smallCaps w:val="0"/>
          <w:strike w:val="0"/>
          <w:color w:val="000000"/>
          <w:sz w:val="24"/>
          <w:szCs w:val="24"/>
          <w:u w:val="single"/>
          <w:shd w:fill="auto" w:val="clear"/>
          <w:vertAlign w:val="baseline"/>
          <w:rtl w:val="0"/>
        </w:rPr>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ab/>
        <w:tab/>
        <w:tab/>
        <w:tab/>
        <w:tab/>
        <w:tab/>
        <w:tab/>
        <w:tab/>
        <w:tab/>
        <w:tab/>
        <w:tab/>
        <w:tab/>
        <w:t>Instruction</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ab/>
        <w:tab/>
        <w:tab/>
        <w:tab/>
        <w:tab/>
        <w:tab/>
        <w:tab/>
        <w:tab/>
        <w:tab/>
        <w:tab/>
        <w:tab/>
        <w:tab/>
        <w:t>on occupational health and safety No. 8</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for a mechanic </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 General provisions</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 The instruction applies to all employees of "Nazva" LLC (hereinafter - the company) who perform maintenance and repair work on cars, including technicians and assistant mechanics.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Workers (hereinafter referred to as mechanics) aged no younger than 18, who have passed a medical examination (if necessary) and have no contraindications, induction and initial workplace briefings on occupational health and safety issues, as well as training in safe methods of performing such work, are allowed to perform work.</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Mechanics must undergo refresher briefing on occupational health and safety issues once every 3 months, and when performing one-off work not directly related to the duties of the specialty, task-specific briefing in accordance with the nature of the work performed.</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Once a year, mechanics must pass a knowledge test of the relevant regulations on occupational health and safety.</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1.6. Each employee during the performance of his work duties must: </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perform only the work that is prescribed by his work instructions or assigned to him by his manager;</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comply with the rules of internal labor regulations;</w:t>
      </w:r>
    </w:p>
    <w:p w:rsidR="00000000" w:rsidDel="00000000" w:rsidP="00000000" w:rsidRDefault="00000000" w:rsidRPr="00000000" w14:paraId="000000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the structure and principle of operation of serviced cars, their components and mechanisms, the main breakdowns and methods of their elimination;</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comply with the requirements of fire safety rules, to know the locations of primary fire extinguishing equipment and to be able to use them;</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4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Smoking and eating are allowed only in specially designated areas.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parts of mechanisms that move or rotate;</w:t>
      </w:r>
    </w:p>
    <w:p w:rsidR="00000000" w:rsidDel="00000000" w:rsidP="00000000" w:rsidRDefault="00000000" w:rsidRPr="00000000" w14:paraId="0000004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temperature of the surface of the engine, cooling system, muffler, etc.;</w:t>
      </w:r>
    </w:p>
    <w:p w:rsidR="00000000" w:rsidDel="00000000" w:rsidP="00000000" w:rsidRDefault="00000000" w:rsidRPr="00000000" w14:paraId="0000004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concentration of harmful chemicals in the air of the workplace (exhausted gases produced as a result of the combustion of fuel and lubricants);</w:t>
      </w:r>
    </w:p>
    <w:p w:rsidR="00000000" w:rsidDel="00000000" w:rsidP="00000000" w:rsidRDefault="00000000" w:rsidRPr="00000000" w14:paraId="000000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To carry out repair work under cars, mechanics must be provided with recliners.</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 When servicing and repairing cars at a height of more than 1 m, mechanics must be provided with and use special platforms, overpasses, platforms or ladders with a working platform. It is not allowed to use attached ladders.</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All manual locksmith tools must be inspected periodically, at least once every 3 months, by responsible persons, and in case of malfunctions, removed from operation. The person responsible for the working condition of the manual locksmith tool is the employee who uses it and his immediate supervisor.</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The manual locksmith tool must meet the following requirements:</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hammer heads and sledgehammers should have a smooth, slightly convex surface without bevels, potholes, chips, cracks and snags;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hammers and sledgehammers must be securely mounted on wooden handles and tightly wedged with soft, steel laced wedges. Handles of hammers and sledgehammers must be made of hard and tough dry wood and planted at right angles to the axis of the striker. The use of handles made of soft or thick-layered wood is not allowed. The handle should be straight, oval in section with a slight thickening towards its free end. The length of the handles of locksmith hammers should be within 300-400 mm depending on the weight;</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shaft of a hand tool with a pointed working end (files, screwdrivers, etc.) must be securely fixed in a flat, smoothly cleaned handle, which, for greater strength, must be tightened at both ends with metal banding rings. It is not allowed to work with a tool (files, scrapers, etc.) on the pointed ends of which handles are attached without metal banding rings;</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chisels should be at least 150 mm long, and the extended part of the chisel should be 60-70 mm. The cutting part of the chisel should have a straight or slightly convex line;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screwdrivers must have straight, not bent rods, screwdriver handles must be intact, without chips and cracks. The blade of the screwdriver should correspond in thickness to the width of the slot in the screw head;</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spanners must correspond to the dimensions of nuts and bolt heads and have no cracks and dents, the planes of the spanners must be parallel and must not be rolled. Spanners must not be loose in moving parts. The size of the key should be indicated on the handle.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1.14. Countersinks, drills, and similar insertion tools must be properly sharpened and free of cracks, potholes, burrs, and other defects. Shanks of this tool must not have irregularities, bevels, cracks or other damage, must be firmly fitted and correctly centered.</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1.15. The working trigger on manual pneumatic machines (tools) must be located in such a way as to exclude the possibility of accidental activation; arranged so that when the pressure is removed from the operator's hand, the pneumatic inlet valve is automatically closed.</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1.16. The connection of hoses to the pneumatic tool, the inlet fitting of the distribution pipeline and the connection of the hoses to each other must be strong and carried out only with the help of fittings or nipples with a working thread (ring grooves) and tension clamps.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1.17. An employee has the right to refuse work if the conditions of its performance pose a threat to his health or life or contradict the requirements of occupational health and safety regulations.</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1.18.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Safety requirements before starting work</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Before starting work, the mechanic must:</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put on and put in order the work clothes, safety footwear and PPE provided for the work;</w:t>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receive work assignments from the manager;</w:t>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inspect and prepare the workplace and approaches to it for compliance with safety requirements, remove all excess without cluttering the aisles, check the condition of the floor at the workplace, wet or slippery floors must be wiped;</w:t>
      </w:r>
    </w:p>
    <w:p w:rsidR="00000000" w:rsidDel="00000000" w:rsidP="00000000" w:rsidRDefault="00000000" w:rsidRPr="00000000" w14:paraId="000000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inspect tools, inventory, devices, check their serviceability;</w:t>
      </w:r>
    </w:p>
    <w:p w:rsidR="00000000" w:rsidDel="00000000" w:rsidP="00000000" w:rsidRDefault="00000000" w:rsidRPr="00000000" w14:paraId="0000006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97"/>
        </w:tabs>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place tools at the workplace with maximum ease of use, prevent the presence of unnecessary items in the work area; the tool must be placed at the workplace in such a way as to prevent it from sliding or falling;</w:t>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97"/>
        </w:tabs>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make sure there is sufficient illumination of the workplace; if the lighting of the workplace is insufficient or the lighting devices are faulty, report this to the immediate supervisor to take appropriate measures.</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Cars sent to maintenance and repair posts must be pre-washed, cleaned of dirt and snow. Entry (exit) to the premises and placement of vehicles at maintenance and repair stations are carried out with permission and under the supervision of a responsible person.</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97"/>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2.3. After positioning the car at the post, it is necessary to brake it with the parking brake, turn off the ignition (cut off the fuel supply in a car with a diesel engine), set the gear shift lever to the neutral position, and also place special stops (shoes) under at least two wheels. A sign with the inscription "Do not start the engine - people are working!" must be placed on the steering wheel.</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Cars running on gas fuel can enter maintenance and repair stations only after they have been converted to work on gasoline (diesel fuel). It is not allowed to leave the flow valves in an intermediate state: they must be either fully open or fully closed.</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2.5. Before their entry, it is necessary to check the gas supply system for tightness at a special post. It is not allowed to enter a room with a leaky gas supply system.</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97"/>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2.6. Before starting work, the employee must make sure that his workplace is in a safe condition, check the safety devices, tools, and mechanisms necessary to perform the work. In case of detection of violations of the safe state of the workplace, which he himself is unable to eliminate, the employee, without starting work, must notify the immediate supervisor of the work or another official whose duties are entrusted with the control of the safe execution of work.</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Safety requirements during work</w:t>
      </w:r>
      <w:bookmarkStart w:colFirst="0" w:colLast="0" w:name="bookmark=id.k0sn0hpcenh4" w:id="2"/>
      <w:bookmarkEnd w:id="2"/>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When performing work with spanners, it is necessary to select them according to the size of the nuts, correctly put the spanner on the nut. Do not jerk the nut.</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 When working with a chisel or other cutting tool, it is necessary to use protective glasses to protect the eyes from damage by metal particles, and also put on a protective washer on the chisel to protect the hands.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 It is allowed to check the alignment of the holes in the connections of units, assemblies and parts with the help of a conical mandrel, and not with a finger.</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Parts, assemblies and units removed from the car should be installed on special racks, and long parts should be placed on racks. Removal and installation of parts, assemblies and units that require great physical effort or are associated with inconvenience and danger are carried out with the help of special pullers and other devices that prevent their sudden fall. The dimensions of the design of the pullers must correspond to the dimensions of the parts to be removed.</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Pressing and pressing of parts with a tight fit should be performed with presses, screw and hydraulic pullers. Presses should be equipped with a set of taper mandrels for various parts to be pressed out or pressed. The use of random items is prohibited. In some cases, you can use punches and hammers with tips and conical mandrels made of soft metal.</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3.6. Before using a portable lamp, it is necessary to check whether the lamp has protection against mechanical damage, whether the plug, cable and its insulation are in good condition.</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3.7. When working with a pneumatic tool, it is allowed to supply air after setting the tool in the working position. Do not direct the air stream at yourself or others.</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3.8. Connecting the hoses of the pneumatic tool and disconnecting them is allowed only after turning off the air supply.</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3.9. When checking the level of oil and liquid in the units, it is forbidden to use an open flame.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3.10. When replacing or topping up oils and fluids in units, the drain and filler plugs must be opened and closed only with a tool designed for this purpose.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3.11. During maintenance of the vehicle on the lift (on the control panel of the lift there must be a sign with the inscription "Do not turn on the lift - people are working!".</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3.12. The plunger of the elevator in the working (raised) position must be securely fixed by a stop (bar), which guarantees the impossibility of arbitrarily lowering the elevator.</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3.13. Movement of vehicles from post to post is allowed only after giving a signal (sound, light).</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3.14. Before hanging a part of the car with jacks (except for stationary jacks), it is necessary to first install the vehicle on a flat surface, stop the engine, switch on the reduced gear, brake it with the parking brake, place thrust blocks under the wheels that do not rise.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3.15. When hanging a part of the vehicle, the plunger of the jack or its extension must be installed in the places indicated in the technological documentation, documentation on the operation of vehicles.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3.16. Stands (trestles) must be installed under the suspended parts of the vehicle with the help of jacks for inspection, technical work and repairs. Stands (trestles) for suspended parts of the vehicle must be installed in the places specified in the technological documentation, documentation for the operation of the vehicle.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3.17. During the maintenance and repair of cars (including engines) at a height of more than 1 m, workers must be provided with and use special platforms, overpasses, platforms or stepladders. It is not allowed to use attached ladders.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3.18. While climbing the ladder, the employee is prohibited from holding tools, parts, materials and other objects. A bag or special boxes should be used for this purpose.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3.19. Unauthorized workers are prohibited from starting the car engine at maintenance and repair stations. When the engine is turned on to fill the pneumatic system of the car, it is necessary to provide for the removal of exhaust gases outside the premises.</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3.20. Before carrying out work related to the rotation of the crankshaft and cardan shafts in accordance with the technological process, it is necessary to additionally check the ignition shutdown (fuel supply cut-off for diesel engines), the neutral position of the gear shift lever (controller); release the parking brake lever. After performing the necessary work, the car should be braked with the parking brake. It is forbidden to rotate the cardan shaft with the help of a mounting blade or other objects.</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3.21. Before removing units and units related to the car's power, cooling, lubrication systems (fuel tanks, engines, gearboxes, rear axles, etc.), it is necessary to first drain the fuel, oil and coolant from them into a special container, preventing them from spilling.</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3.22. During the repair of fuel tanks, as well as fuel lines through which fuel can leak from the tanks, the latter must be completely freed from it before the repair. Draining of fuel should be carried out in places that exclude the possibility of its ignition.</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3.23. Hard-to-reach greasing points must be lubricated using flexible hose tips or hinged tips.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3.24. During maintenance and repair of vehicles, the following is not allowed:</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perform any work on a car that is hung only on one lifting mechanism;</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place wheel rims, bricks and other random objects under hanging parts of the car (trailer, semi-trailer) instead of stands (trestles);</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install the jack on random objects or place them under the jack plunger;</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remove and install springs on vehicles of all designs and types without first unloading them from the weight of the body by hanging the body with the installation of stands (trestles) under it or the car frame;</w:t>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maintenance and repair of cars with the engine running, with the exception of certain types of work, the technology of which requires the engine to be started;</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lift (hang) the car by the towing devices (hooks) by grabbing them with cables, chains or the hook of the lifting mechanism;</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lift (even for a short time) loads with a mass greater than what is indicated on the plate of this lifting mechanism;</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leave tools and parts on the car (frame, units, running boards, hood, etc.);</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transport units on carts not equipped with devices that prevent them from falling.</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3.25. The following is prohibited in the car maintenance and repair area:</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perform work at workplaces that do not meet safety requirements;</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washing components, parts, car bodies, as well as washing hands and cleaning clothes with gasoline or other types of fuel or flammable materials and liquids;</w:t>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store flammable substances and combustible materials, acids, paints, etc. in an amount greater than the variable need;</w:t>
      </w:r>
    </w:p>
    <w:p w:rsidR="00000000" w:rsidDel="00000000" w:rsidP="00000000" w:rsidRDefault="00000000" w:rsidRPr="00000000" w14:paraId="000000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work with an open fire without a special permit and taking appropriate fire prevention measures;</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fill the car with fuel;</w:t>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store clean wiping materials together with used ones;</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clutter the aisles between racks and exits from the premises with materials, equipment, containers, removed units, etc.;</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store used lubricant, empty fuel and lubricant containers;</w:t>
      </w:r>
    </w:p>
    <w:p w:rsidR="00000000" w:rsidDel="00000000" w:rsidP="00000000" w:rsidRDefault="00000000" w:rsidRPr="00000000" w14:paraId="000000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install cars with open tank necks, as well as in the presence of fuel leakage from the fuel system.</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9"/>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3.26. When carrying out maintenance and repair work on gas-fueled cars, it is necessary to:</w:t>
      </w:r>
    </w:p>
    <w:p w:rsidR="00000000" w:rsidDel="00000000" w:rsidP="00000000" w:rsidRDefault="00000000" w:rsidRPr="00000000" w14:paraId="0000009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raise the hood for ventilation;</w:t>
      </w:r>
    </w:p>
    <w:p w:rsidR="00000000" w:rsidDel="00000000" w:rsidP="00000000" w:rsidRDefault="00000000" w:rsidRPr="00000000" w14:paraId="0000009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work on removal, installation and repair of gas equipment only with the help of special devices, tools and equipment; gas equipment units may be removed only in a cooled state (at a temperature of the surface of the parts not higher than +60 °C);</w:t>
      </w:r>
    </w:p>
    <w:p w:rsidR="00000000" w:rsidDel="00000000" w:rsidP="00000000" w:rsidRDefault="00000000" w:rsidRPr="00000000" w14:paraId="0000009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check the tightness of the gas supply system with compressed air, nitrogen or other inert gases with the flow valves closed and the main valves open;</w:t>
      </w:r>
    </w:p>
    <w:p w:rsidR="00000000" w:rsidDel="00000000" w:rsidP="00000000" w:rsidRDefault="00000000" w:rsidRPr="00000000" w14:paraId="0000009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protect gas equipment from contamination and mechanical damage;</w:t>
      </w:r>
    </w:p>
    <w:p w:rsidR="00000000" w:rsidDel="00000000" w:rsidP="00000000" w:rsidRDefault="00000000" w:rsidRPr="00000000" w14:paraId="0000009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fasten the hoses on the fittings with clamps.</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3.27. Adjustments of gas power system devices directly on the car must be performed in a separate, specially equipped room, isolated from other rooms by partitions (walls).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3.28. When carrying out maintenance and repair of cars running on gas fuel, the following is prohibited:</w:t>
      </w:r>
    </w:p>
    <w:p w:rsidR="00000000" w:rsidDel="00000000" w:rsidP="00000000" w:rsidRDefault="00000000" w:rsidRPr="00000000" w14:paraId="000000A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tighten threaded connections and remove parts of gas equipment and gas pipelines that are under pressure from the car;</w:t>
      </w:r>
    </w:p>
    <w:p w:rsidR="00000000" w:rsidDel="00000000" w:rsidP="00000000" w:rsidRDefault="00000000" w:rsidRPr="00000000" w14:paraId="000000A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release compressed gas into the atmosphere or pour liquefied gas onto the ground;</w:t>
      </w:r>
    </w:p>
    <w:p w:rsidR="00000000" w:rsidDel="00000000" w:rsidP="00000000" w:rsidRDefault="00000000" w:rsidRPr="00000000" w14:paraId="000000A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twist, flatten and bend hoses and tubes, use oiled hoses;</w:t>
      </w:r>
    </w:p>
    <w:p w:rsidR="00000000" w:rsidDel="00000000" w:rsidP="00000000" w:rsidRDefault="00000000" w:rsidRPr="00000000" w14:paraId="000000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install gas pipelines of "artisan" production;</w:t>
      </w:r>
    </w:p>
    <w:p w:rsidR="00000000" w:rsidDel="00000000" w:rsidP="00000000" w:rsidRDefault="00000000" w:rsidRPr="00000000" w14:paraId="000000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auxiliary levers when opening and closing the main and waste valves;</w:t>
      </w:r>
    </w:p>
    <w:p w:rsidR="00000000" w:rsidDel="00000000" w:rsidP="00000000" w:rsidRDefault="00000000" w:rsidRPr="00000000" w14:paraId="000000A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wire or other objects to fasten hoses.</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3.29. Before removing the wheel, it is necessary to loosen the tightening of the nuts, hang the car on a special lift or using a jack. In the latter case, it is necessary to put special supports (pads) under the wheels that do not rise, and special stands (trestles) under the suspended part of the car.</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3.30. Before dismantling the tire (from the wheel disc), the air from the chamber must be completely released. Dismantling the tire must be done on a special stand or with the help of a removal device.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3.31. Before installing the tire, it is necessary to check the serviceability and cleanliness of the rim, the wheel disc, as well as the tire.</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3.32. Rims and their elements are not allowed to be installed if deformations, cracks, sharp edges and burrs, rust in the places of contact with the tire, and mounting holes are larger than the permissible dimensions are detected on them.</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3.33. A spreader must be used to inspect the inner surface of the tire.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3.34. Pliers should be used to remove foreign objects from the tire, not a screwdriver, awl or knife.</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3.35. Gloves must be worn when inspecting tires.</w:t>
      </w:r>
    </w:p>
    <w:bookmarkStart w:colFirst="0" w:colLast="0" w:name="bookmark=id.ga6pco2qetib" w:id="3"/>
    <w:bookmarkEnd w:id="3"/>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Safety requirements after the end of work.</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 Bring the workplace into proper condition. Remove trash, used rags, etc.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4.2. Clean working tools and devices and place them in designated storage areas.</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4.3. Take off special clothes, safety footwear, other PPE and put them in their storage place.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4.4. Wash your hands and face, if necessary take a shower, change into clean clothes.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4.5. Report to the manager about the shortcomings discovered during work. </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1"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1"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1"/>
          <w:strike w:val="0"/>
          <w:color w:val="000000"/>
          <w:sz w:val="24"/>
          <w:szCs w:val="24"/>
          <w:u w:val="none"/>
          <w:shd w:fill="auto" w:val="clear"/>
          <w:vertAlign w:val="baseline"/>
          <w:rtl w:val="0"/>
        </w:rPr>
        <w:t>5. Safety requirements in emergency situations.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5.1. During work, the following emergency situations may occur:</w:t>
      </w:r>
    </w:p>
    <w:p w:rsidR="00000000" w:rsidDel="00000000" w:rsidP="00000000" w:rsidRDefault="00000000" w:rsidRPr="00000000" w14:paraId="000000B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ignition of the engine or fuel lines;</w:t>
      </w:r>
    </w:p>
    <w:p w:rsidR="00000000" w:rsidDel="00000000" w:rsidP="00000000" w:rsidRDefault="00000000" w:rsidRPr="00000000" w14:paraId="000000B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injury to the worker by nodes and aggregates in the event of their falling;</w:t>
      </w:r>
    </w:p>
    <w:p w:rsidR="00000000" w:rsidDel="00000000" w:rsidP="00000000" w:rsidRDefault="00000000" w:rsidRPr="00000000" w14:paraId="000000B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poisoning of an employee with exhaust gases;</w:t>
      </w:r>
    </w:p>
    <w:p w:rsidR="00000000" w:rsidDel="00000000" w:rsidP="00000000" w:rsidRDefault="00000000" w:rsidRPr="00000000" w14:paraId="000000B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 shock;</w:t>
      </w:r>
    </w:p>
    <w:p w:rsidR="00000000" w:rsidDel="00000000" w:rsidP="00000000" w:rsidRDefault="00000000" w:rsidRPr="00000000" w14:paraId="000000B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fall of the employee;</w:t>
      </w:r>
    </w:p>
    <w:p w:rsidR="00000000" w:rsidDel="00000000" w:rsidP="00000000" w:rsidRDefault="00000000" w:rsidRPr="00000000" w14:paraId="000000B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injury to the worker by moving or rotating parts.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5.2. In the event of an emergency, it is necessary to:</w:t>
      </w:r>
    </w:p>
    <w:p w:rsidR="00000000" w:rsidDel="00000000" w:rsidP="00000000" w:rsidRDefault="00000000" w:rsidRPr="00000000" w14:paraId="000000B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p>
    <w:p w:rsidR="00000000" w:rsidDel="00000000" w:rsidP="00000000" w:rsidRDefault="00000000" w:rsidRPr="00000000" w14:paraId="000000C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C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inform the supervisor of what happened.</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5.3. In the event of an accident:</w:t>
      </w:r>
    </w:p>
    <w:p w:rsidR="00000000" w:rsidDel="00000000" w:rsidP="00000000" w:rsidRDefault="00000000" w:rsidRPr="00000000" w14:paraId="000000C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immediately release the victim from the impact of the impacting factor; </w:t>
      </w:r>
    </w:p>
    <w:p w:rsidR="00000000" w:rsidDel="00000000" w:rsidP="00000000" w:rsidRDefault="00000000" w:rsidRPr="00000000" w14:paraId="000000C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move the casualty to a safe place;</w:t>
      </w:r>
    </w:p>
    <w:p w:rsidR="00000000" w:rsidDel="00000000" w:rsidP="00000000" w:rsidRDefault="00000000" w:rsidRPr="00000000" w14:paraId="000000C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 When eliminating an emergency situation, follow the instructions of the work manager.</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left" w:leader="none" w:pos="6765"/>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left" w:leader="none" w:pos="6765"/>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w8ha6y7smumj" w:id="4"/>
      <w:bookmarkEnd w:id="4"/>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7"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DEVELOPED BY: </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Head of the service department of the Kyiv branch ____________________ Initials, Surname</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160" w:before="0" w:line="257"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66" w:top="737" w:left="1418" w:right="709" w:header="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60" w:before="0" w:line="257" w:lineRule="auto"/>
      <w:ind w:left="0" w:right="36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6062028</wp:posOffset>
              </wp:positionH>
              <wp:positionV relativeFrom="paragraph">
                <wp:posOffset>-4126</wp:posOffset>
              </wp:positionV>
              <wp:extent cx="152400" cy="180975"/>
              <wp:effectExtent b="0" l="0" r="0" t="0"/>
              <wp:wrapNone/>
              <wp:docPr id="4" name=""/>
              <a:graphic>
                <a:graphicData uri="http://schemas.microsoft.com/office/word/2010/wordprocessingShape">
                  <wps:wsp>
                    <wps:cNvSpPr/>
                    <wps:cNvPr id="5" name="Shape 5"/>
                    <wps:spPr>
                      <a:xfrm>
                        <a:off x="5274563" y="3694275"/>
                        <a:ext cx="142875" cy="171450"/>
                      </a:xfrm>
                      <a:prstGeom prst="rect">
                        <a:avLst/>
                      </a:prstGeom>
                      <a:solidFill>
                        <a:srgbClr val="FFFFFF"/>
                      </a:solidFill>
                      <a:ln>
                        <a:noFill/>
                      </a:ln>
                    </wps:spPr>
                    <wps:txbx>
                      <w:txbxContent>
                        <w:p w:rsidR="00000000" w:rsidDel="00000000" w:rsidP="00000000" w:rsidRDefault="00000000" w:rsidRPr="00000000">
                          <w:pPr>
                            <w:spacing w:after="160" w:before="0" w:line="256.99999809265137"/>
                            <w:ind w:left="0" w:right="0" w:firstLine="0"/>
                            <w:jc w:val="left"/>
                            <w:textDirection w:val="btLr"/>
                          </w:pPr>
                        </w:p>
                        <w:p w:rsidR="00000000" w:rsidDel="00000000" w:rsidP="00000000" w:rsidRDefault="00000000" w:rsidRPr="00000000">
                          <w:pPr>
                            <w:spacing w:after="16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6062028</wp:posOffset>
              </wp:positionH>
              <wp:positionV relativeFrom="paragraph">
                <wp:posOffset>-4126</wp:posOffset>
              </wp:positionV>
              <wp:extent cx="152400" cy="180975"/>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52400" cy="18097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6061393</wp:posOffset>
              </wp:positionH>
              <wp:positionV relativeFrom="paragraph">
                <wp:posOffset>-4126</wp:posOffset>
              </wp:positionV>
              <wp:extent cx="153035" cy="181610"/>
              <wp:effectExtent b="0" l="0" r="0" t="0"/>
              <wp:wrapNone/>
              <wp:docPr id="5" name=""/>
              <a:graphic>
                <a:graphicData uri="http://schemas.microsoft.com/office/word/2010/wordprocessingShape">
                  <wps:wsp>
                    <wps:cNvSpPr/>
                    <wps:cNvPr id="6" name="Shape 6"/>
                    <wps:spPr>
                      <a:xfrm>
                        <a:off x="5274245" y="3693958"/>
                        <a:ext cx="143510" cy="172085"/>
                      </a:xfrm>
                      <a:prstGeom prst="rect">
                        <a:avLst/>
                      </a:prstGeom>
                      <a:solidFill>
                        <a:srgbClr val="FFFFFF"/>
                      </a:solidFill>
                      <a:ln>
                        <a:noFill/>
                      </a:ln>
                    </wps:spPr>
                    <wps:txbx>
                      <w:txbxContent>
                        <w:p w:rsidR="00000000" w:rsidDel="00000000" w:rsidP="00000000" w:rsidRDefault="00000000" w:rsidRPr="00000000">
                          <w:pPr>
                            <w:spacing w:after="16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1</w:t>
                          </w:r>
                        </w:p>
                        <w:p w:rsidR="00000000" w:rsidDel="00000000" w:rsidP="00000000" w:rsidRDefault="00000000" w:rsidRPr="00000000">
                          <w:pPr>
                            <w:spacing w:after="16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6061393</wp:posOffset>
              </wp:positionH>
              <wp:positionV relativeFrom="paragraph">
                <wp:posOffset>-4126</wp:posOffset>
              </wp:positionV>
              <wp:extent cx="153035" cy="181610"/>
              <wp:effectExtent b="0" l="0" r="0" t="0"/>
              <wp:wrapNone/>
              <wp:docPr id="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53035" cy="1816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6062663</wp:posOffset>
              </wp:positionH>
              <wp:positionV relativeFrom="paragraph">
                <wp:posOffset>-4126</wp:posOffset>
              </wp:positionV>
              <wp:extent cx="151765" cy="180340"/>
              <wp:effectExtent b="0" l="0" r="0" t="0"/>
              <wp:wrapSquare wrapText="bothSides" distB="0" distT="0" distL="114300" distR="114300"/>
              <wp:docPr id="2" name=""/>
              <a:graphic>
                <a:graphicData uri="http://schemas.microsoft.com/office/word/2010/wordprocessingShape">
                  <wps:wsp>
                    <wps:cNvSpPr/>
                    <wps:cNvPr id="3" name="Shape 3"/>
                    <wps:spPr>
                      <a:xfrm>
                        <a:off x="5274880" y="3694593"/>
                        <a:ext cx="142240" cy="17081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6062663</wp:posOffset>
              </wp:positionH>
              <wp:positionV relativeFrom="paragraph">
                <wp:posOffset>-4126</wp:posOffset>
              </wp:positionV>
              <wp:extent cx="151765" cy="18034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1765" cy="18034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60" w:before="0" w:line="25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60" w:before="0" w:line="257" w:lineRule="auto"/>
      <w:ind w:left="0" w:right="36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6062028</wp:posOffset>
              </wp:positionH>
              <wp:positionV relativeFrom="paragraph">
                <wp:posOffset>-4126</wp:posOffset>
              </wp:positionV>
              <wp:extent cx="152400" cy="180975"/>
              <wp:effectExtent b="0" l="0" r="0" t="0"/>
              <wp:wrapNone/>
              <wp:docPr id="6" name=""/>
              <a:graphic>
                <a:graphicData uri="http://schemas.microsoft.com/office/word/2010/wordprocessingShape">
                  <wps:wsp>
                    <wps:cNvSpPr/>
                    <wps:cNvPr id="7" name="Shape 7"/>
                    <wps:spPr>
                      <a:xfrm>
                        <a:off x="5274563" y="3694275"/>
                        <a:ext cx="142875" cy="171450"/>
                      </a:xfrm>
                      <a:prstGeom prst="rect">
                        <a:avLst/>
                      </a:prstGeom>
                      <a:solidFill>
                        <a:srgbClr val="FFFFFF"/>
                      </a:solidFill>
                      <a:ln>
                        <a:noFill/>
                      </a:ln>
                    </wps:spPr>
                    <wps:txbx>
                      <w:txbxContent>
                        <w:p w:rsidR="00000000" w:rsidDel="00000000" w:rsidP="00000000" w:rsidRDefault="00000000" w:rsidRPr="00000000">
                          <w:pPr>
                            <w:spacing w:after="160" w:before="0" w:line="256.99999809265137"/>
                            <w:ind w:left="0" w:right="0" w:firstLine="0"/>
                            <w:jc w:val="left"/>
                            <w:textDirection w:val="btLr"/>
                          </w:pPr>
                        </w:p>
                        <w:p w:rsidR="00000000" w:rsidDel="00000000" w:rsidP="00000000" w:rsidRDefault="00000000" w:rsidRPr="00000000">
                          <w:pPr>
                            <w:spacing w:after="16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6062028</wp:posOffset>
              </wp:positionH>
              <wp:positionV relativeFrom="paragraph">
                <wp:posOffset>-4126</wp:posOffset>
              </wp:positionV>
              <wp:extent cx="152400" cy="180975"/>
              <wp:effectExtent b="0" l="0" r="0" t="0"/>
              <wp:wrapNone/>
              <wp:docPr id="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52400" cy="18097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6061393</wp:posOffset>
              </wp:positionH>
              <wp:positionV relativeFrom="paragraph">
                <wp:posOffset>-4126</wp:posOffset>
              </wp:positionV>
              <wp:extent cx="153035" cy="181610"/>
              <wp:effectExtent b="0" l="0" r="0" t="0"/>
              <wp:wrapNone/>
              <wp:docPr id="1" name=""/>
              <a:graphic>
                <a:graphicData uri="http://schemas.microsoft.com/office/word/2010/wordprocessingShape">
                  <wps:wsp>
                    <wps:cNvSpPr/>
                    <wps:cNvPr id="2" name="Shape 2"/>
                    <wps:spPr>
                      <a:xfrm>
                        <a:off x="5274245" y="3693958"/>
                        <a:ext cx="143510" cy="172085"/>
                      </a:xfrm>
                      <a:prstGeom prst="rect">
                        <a:avLst/>
                      </a:prstGeom>
                      <a:solidFill>
                        <a:srgbClr val="FFFFFF"/>
                      </a:solidFill>
                      <a:ln>
                        <a:noFill/>
                      </a:ln>
                    </wps:spPr>
                    <wps:txbx>
                      <w:txbxContent>
                        <w:p w:rsidR="00000000" w:rsidDel="00000000" w:rsidP="00000000" w:rsidRDefault="00000000" w:rsidRPr="00000000">
                          <w:pPr>
                            <w:spacing w:after="16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10</w:t>
                          </w:r>
                        </w:p>
                        <w:p w:rsidR="00000000" w:rsidDel="00000000" w:rsidP="00000000" w:rsidRDefault="00000000" w:rsidRPr="00000000">
                          <w:pPr>
                            <w:spacing w:after="16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6061393</wp:posOffset>
              </wp:positionH>
              <wp:positionV relativeFrom="paragraph">
                <wp:posOffset>-4126</wp:posOffset>
              </wp:positionV>
              <wp:extent cx="153035" cy="18161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53035" cy="1816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6062663</wp:posOffset>
              </wp:positionH>
              <wp:positionV relativeFrom="paragraph">
                <wp:posOffset>-4126</wp:posOffset>
              </wp:positionV>
              <wp:extent cx="151765" cy="180340"/>
              <wp:effectExtent b="0" l="0" r="0" t="0"/>
              <wp:wrapSquare wrapText="bothSides" distB="0" distT="0" distL="114300" distR="114300"/>
              <wp:docPr id="3" name=""/>
              <a:graphic>
                <a:graphicData uri="http://schemas.microsoft.com/office/word/2010/wordprocessingShape">
                  <wps:wsp>
                    <wps:cNvSpPr/>
                    <wps:cNvPr id="4" name="Shape 4"/>
                    <wps:spPr>
                      <a:xfrm>
                        <a:off x="5274880" y="3694593"/>
                        <a:ext cx="142240" cy="17081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6062663</wp:posOffset>
              </wp:positionH>
              <wp:positionV relativeFrom="paragraph">
                <wp:posOffset>-4126</wp:posOffset>
              </wp:positionV>
              <wp:extent cx="151765" cy="180340"/>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51765" cy="18034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60" w:before="0" w:line="25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60" w:before="0" w:line="25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60" w:before="0" w:line="25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Calibri" w:cs="Calibri" w:eastAsia="Calibri" w:hAnsi="Calibri"/>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Calibri" w:cs="Calibri" w:eastAsia="Calibri" w:hAnsi="Calibri"/>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Times New Roman" w:cs="Times New Roman" w:eastAsia="Times New Roman" w:hAnsi="Times New Roman"/>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Calibri" w:cs="Calibri" w:eastAsia="Calibri" w:hAnsi="Calibri"/>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Calibri" w:cs="Calibri" w:eastAsia="Calibri" w:hAnsi="Calibri"/>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0"/>
      <w:spacing w:after="160" w:line="257" w:lineRule="auto"/>
      <w:ind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zh-CN"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rFonts w:ascii="Calibri" w:cs="Calibri" w:hAnsi="Calibri"/>
      <w:w w:val="100"/>
      <w:position w:val="-1"/>
      <w:effect w:val="none"/>
      <w:vertAlign w:val="baseline"/>
      <w:cs w:val="0"/>
      <w:em w:val="none"/>
      <w:lang/>
    </w:rPr>
  </w:style>
  <w:style w:type="character" w:styleId="WW8Num2z0">
    <w:name w:val="WW8Num2z0"/>
    <w:next w:val="WW8Num2z0"/>
    <w:autoRedefine w:val="0"/>
    <w:hidden w:val="0"/>
    <w:qFormat w:val="0"/>
    <w:rPr>
      <w:rFonts w:ascii="Calibri" w:cs="Calibri" w:hAnsi="Calibri"/>
      <w:w w:val="100"/>
      <w:position w:val="-1"/>
      <w:effect w:val="none"/>
      <w:vertAlign w:val="baseline"/>
      <w:cs w:val="0"/>
      <w:em w:val="none"/>
      <w:lang/>
    </w:rPr>
  </w:style>
  <w:style w:type="character" w:styleId="WW8Num3z0">
    <w:name w:val="WW8Num3z0"/>
    <w:next w:val="WW8Num3z0"/>
    <w:autoRedefine w:val="0"/>
    <w:hidden w:val="0"/>
    <w:qFormat w:val="0"/>
    <w:rPr>
      <w:rFonts w:ascii="Times New Roman" w:cs="Times New Roman" w:hAnsi="Times New Roman"/>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Times New Roman" w:cs="Times New Roman" w:hAnsi="Times New Roman"/>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4z4">
    <w:name w:val="WW8Num4z4"/>
    <w:next w:val="WW8Num4z4"/>
    <w:autoRedefine w:val="0"/>
    <w:hidden w:val="0"/>
    <w:qFormat w:val="0"/>
    <w:rPr>
      <w:rFonts w:ascii="Courier New" w:cs="Courier New" w:hAnsi="Courier New"/>
      <w:w w:val="100"/>
      <w:position w:val="-1"/>
      <w:effect w:val="none"/>
      <w:vertAlign w:val="baseline"/>
      <w:cs w:val="0"/>
      <w:em w:val="none"/>
      <w:lang/>
    </w:rPr>
  </w:style>
  <w:style w:type="character" w:styleId="WW8Num5z0">
    <w:name w:val="WW8Num5z0"/>
    <w:next w:val="WW8Num5z0"/>
    <w:autoRedefine w:val="0"/>
    <w:hidden w:val="0"/>
    <w:qFormat w:val="0"/>
    <w:rPr>
      <w:rFonts w:ascii="Times New Roman" w:cs="Times New Roman" w:hAnsi="Times New Roman"/>
      <w:w w:val="100"/>
      <w:position w:val="-1"/>
      <w:effect w:val="none"/>
      <w:vertAlign w:val="baseline"/>
      <w:cs w:val="0"/>
      <w:em w:val="none"/>
      <w:lang/>
    </w:rPr>
  </w:style>
  <w:style w:type="character" w:styleId="WW8Num6z0">
    <w:name w:val="WW8Num6z0"/>
    <w:next w:val="WW8Num6z0"/>
    <w:autoRedefine w:val="0"/>
    <w:hidden w:val="0"/>
    <w:qFormat w:val="0"/>
    <w:rPr>
      <w:rFonts w:ascii="Calibri" w:cs="Calibri" w:hAnsi="Calibri"/>
      <w:w w:val="100"/>
      <w:position w:val="-1"/>
      <w:effect w:val="none"/>
      <w:vertAlign w:val="baseline"/>
      <w:cs w:val="0"/>
      <w:em w:val="none"/>
      <w:lang/>
    </w:rPr>
  </w:style>
  <w:style w:type="character" w:styleId="WW8Num7z0">
    <w:name w:val="WW8Num7z0"/>
    <w:next w:val="WW8Num7z0"/>
    <w:autoRedefine w:val="0"/>
    <w:hidden w:val="0"/>
    <w:qFormat w:val="0"/>
    <w:rPr>
      <w:rFonts w:ascii="Times New Roman" w:cs="Times New Roman" w:hAnsi="Times New Roman"/>
      <w:w w:val="100"/>
      <w:position w:val="-1"/>
      <w:effect w:val="none"/>
      <w:vertAlign w:val="baseline"/>
      <w:cs w:val="0"/>
      <w:em w:val="none"/>
      <w:lang/>
    </w:rPr>
  </w:style>
  <w:style w:type="character" w:styleId="WW8Num8z0">
    <w:name w:val="WW8Num8z0"/>
    <w:next w:val="WW8Num8z0"/>
    <w:autoRedefine w:val="0"/>
    <w:hidden w:val="0"/>
    <w:qFormat w:val="0"/>
    <w:rPr>
      <w:rFonts w:ascii="Times New Roman" w:cs="Times New Roman" w:hAnsi="Times New Roman"/>
      <w:w w:val="100"/>
      <w:position w:val="-1"/>
      <w:effect w:val="none"/>
      <w:vertAlign w:val="baseline"/>
      <w:cs w:val="0"/>
      <w:em w:val="none"/>
      <w:lang/>
    </w:rPr>
  </w:style>
  <w:style w:type="character" w:styleId="WW8Num9z0">
    <w:name w:val="WW8Num9z0"/>
    <w:next w:val="WW8Num9z0"/>
    <w:autoRedefine w:val="0"/>
    <w:hidden w:val="0"/>
    <w:qFormat w:val="0"/>
    <w:rPr>
      <w:rFonts w:ascii="Calibri" w:cs="Calibri" w:hAnsi="Calibri"/>
      <w:w w:val="100"/>
      <w:position w:val="-1"/>
      <w:effect w:val="none"/>
      <w:vertAlign w:val="baseline"/>
      <w:cs w:val="0"/>
      <w:em w:val="none"/>
      <w:lang/>
    </w:rPr>
  </w:style>
  <w:style w:type="character" w:styleId="WW8Num10z0">
    <w:name w:val="WW8Num10z0"/>
    <w:next w:val="WW8Num10z0"/>
    <w:autoRedefine w:val="0"/>
    <w:hidden w:val="0"/>
    <w:qFormat w:val="0"/>
    <w:rPr>
      <w:rFonts w:ascii="Calibri" w:cs="Calibri" w:hAnsi="Calibri"/>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sz w:val="20"/>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sz w:val="20"/>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3z3">
    <w:name w:val="WW8Num3z3"/>
    <w:next w:val="WW8Num3z3"/>
    <w:autoRedefine w:val="0"/>
    <w:hidden w:val="0"/>
    <w:qFormat w:val="0"/>
    <w:rPr>
      <w:rFonts w:ascii="Symbol" w:cs="Symbol" w:hAnsi="Symbol"/>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6z3">
    <w:name w:val="WW8Num6z3"/>
    <w:next w:val="WW8Num6z3"/>
    <w:autoRedefine w:val="0"/>
    <w:hidden w:val="0"/>
    <w:qFormat w:val="0"/>
    <w:rPr>
      <w:rFonts w:ascii="Symbol" w:cs="Symbol" w:hAnsi="Symbol"/>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7z3">
    <w:name w:val="WW8Num7z3"/>
    <w:next w:val="WW8Num7z3"/>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8z3">
    <w:name w:val="WW8Num8z3"/>
    <w:next w:val="WW8Num8z3"/>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9z3">
    <w:name w:val="WW8Num9z3"/>
    <w:next w:val="WW8Num9z3"/>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sz w:val="20"/>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sz w:val="20"/>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1z4">
    <w:name w:val="WW8Num11z4"/>
    <w:next w:val="WW8Num11z4"/>
    <w:autoRedefine w:val="0"/>
    <w:hidden w:val="0"/>
    <w:qFormat w:val="0"/>
    <w:rPr>
      <w:rFonts w:ascii="Courier New" w:cs="Courier New" w:hAnsi="Courier New"/>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2z4">
    <w:name w:val="WW8Num12z4"/>
    <w:next w:val="WW8Num12z4"/>
    <w:autoRedefine w:val="0"/>
    <w:hidden w:val="0"/>
    <w:qFormat w:val="0"/>
    <w:rPr>
      <w:rFonts w:ascii="Courier New" w:cs="Courier New" w:hAnsi="Courier New"/>
      <w:w w:val="100"/>
      <w:position w:val="-1"/>
      <w:effect w:val="none"/>
      <w:vertAlign w:val="baseline"/>
      <w:cs w:val="0"/>
      <w:em w:val="none"/>
      <w:lang/>
    </w:rPr>
  </w:style>
  <w:style w:type="character" w:styleId="WW8Num13z0">
    <w:name w:val="WW8Num13z0"/>
    <w:next w:val="WW8Num13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3z3">
    <w:name w:val="WW8Num13z3"/>
    <w:next w:val="WW8Num13z3"/>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4z3">
    <w:name w:val="WW8Num14z3"/>
    <w:next w:val="WW8Num14z3"/>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5z3">
    <w:name w:val="WW8Num15z3"/>
    <w:next w:val="WW8Num15z3"/>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6z3">
    <w:name w:val="WW8Num16z3"/>
    <w:next w:val="WW8Num16z3"/>
    <w:autoRedefine w:val="0"/>
    <w:hidden w:val="0"/>
    <w:qFormat w:val="0"/>
    <w:rPr>
      <w:rFonts w:ascii="Symbol" w:cs="Symbol" w:hAnsi="Symbol"/>
      <w:w w:val="100"/>
      <w:position w:val="-1"/>
      <w:effect w:val="none"/>
      <w:vertAlign w:val="baseline"/>
      <w:cs w:val="0"/>
      <w:em w:val="none"/>
      <w:lang/>
    </w:rPr>
  </w:style>
  <w:style w:type="character" w:styleId="WW8Num17z0">
    <w:name w:val="WW8Num17z0"/>
    <w:next w:val="WW8Num17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7z3">
    <w:name w:val="WW8Num17z3"/>
    <w:next w:val="WW8Num17z3"/>
    <w:autoRedefine w:val="0"/>
    <w:hidden w:val="0"/>
    <w:qFormat w:val="0"/>
    <w:rPr>
      <w:rFonts w:ascii="Symbol" w:cs="Symbol" w:hAnsi="Symbol"/>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19z3">
    <w:name w:val="WW8Num19z3"/>
    <w:next w:val="WW8Num19z3"/>
    <w:autoRedefine w:val="0"/>
    <w:hidden w:val="0"/>
    <w:qFormat w:val="0"/>
    <w:rPr>
      <w:rFonts w:ascii="Symbol" w:cs="Symbol" w:hAnsi="Symbol"/>
      <w:w w:val="100"/>
      <w:position w:val="-1"/>
      <w:effect w:val="none"/>
      <w:vertAlign w:val="baseline"/>
      <w:cs w:val="0"/>
      <w:em w:val="none"/>
      <w:lang/>
    </w:rPr>
  </w:style>
  <w:style w:type="character" w:styleId="WW8Num20z0">
    <w:name w:val="WW8Num20z0"/>
    <w:next w:val="WW8Num20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0z3">
    <w:name w:val="WW8Num20z3"/>
    <w:next w:val="WW8Num20z3"/>
    <w:autoRedefine w:val="0"/>
    <w:hidden w:val="0"/>
    <w:qFormat w:val="0"/>
    <w:rPr>
      <w:rFonts w:ascii="Symbol" w:cs="Symbol" w:hAnsi="Symbol"/>
      <w:w w:val="100"/>
      <w:position w:val="-1"/>
      <w:effect w:val="none"/>
      <w:vertAlign w:val="baseline"/>
      <w:cs w:val="0"/>
      <w:em w:val="none"/>
      <w:lang/>
    </w:rPr>
  </w:style>
  <w:style w:type="character" w:styleId="WW8Num21z0">
    <w:name w:val="WW8Num21z0"/>
    <w:next w:val="WW8Num21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1z3">
    <w:name w:val="WW8Num21z3"/>
    <w:next w:val="WW8Num21z3"/>
    <w:autoRedefine w:val="0"/>
    <w:hidden w:val="0"/>
    <w:qFormat w:val="0"/>
    <w:rPr>
      <w:rFonts w:ascii="Symbol" w:cs="Symbol" w:hAnsi="Symbol"/>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sz w:val="20"/>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sz w:val="20"/>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sz w:val="20"/>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4z3">
    <w:name w:val="WW8Num24z3"/>
    <w:next w:val="WW8Num24z3"/>
    <w:autoRedefine w:val="0"/>
    <w:hidden w:val="0"/>
    <w:qFormat w:val="0"/>
    <w:rPr>
      <w:rFonts w:ascii="Symbol" w:cs="Symbol" w:hAnsi="Symbol"/>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6z3">
    <w:name w:val="WW8Num26z3"/>
    <w:next w:val="WW8Num26z3"/>
    <w:autoRedefine w:val="0"/>
    <w:hidden w:val="0"/>
    <w:qFormat w:val="0"/>
    <w:rPr>
      <w:rFonts w:ascii="Symbol" w:cs="Symbol" w:hAnsi="Symbol"/>
      <w:w w:val="100"/>
      <w:position w:val="-1"/>
      <w:effect w:val="none"/>
      <w:vertAlign w:val="baseline"/>
      <w:cs w:val="0"/>
      <w:em w:val="none"/>
      <w:lang/>
    </w:rPr>
  </w:style>
  <w:style w:type="character" w:styleId="WW8Num26z4">
    <w:name w:val="WW8Num26z4"/>
    <w:next w:val="WW8Num26z4"/>
    <w:autoRedefine w:val="0"/>
    <w:hidden w:val="0"/>
    <w:qFormat w:val="0"/>
    <w:rPr>
      <w:rFonts w:ascii="Courier New" w:cs="Courier New" w:hAnsi="Courier New"/>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sz w:val="20"/>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sz w:val="20"/>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sz w:val="20"/>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sz w:val="20"/>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sz w:val="20"/>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sz w:val="20"/>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1z3">
    <w:name w:val="WW8Num31z3"/>
    <w:next w:val="WW8Num31z3"/>
    <w:autoRedefine w:val="0"/>
    <w:hidden w:val="0"/>
    <w:qFormat w:val="0"/>
    <w:rPr>
      <w:rFonts w:ascii="Symbol" w:cs="Symbol" w:hAnsi="Symbol"/>
      <w:w w:val="100"/>
      <w:position w:val="-1"/>
      <w:effect w:val="none"/>
      <w:vertAlign w:val="baseline"/>
      <w:cs w:val="0"/>
      <w:em w:val="none"/>
      <w:lang/>
    </w:rPr>
  </w:style>
  <w:style w:type="character" w:styleId="Основнойшрифтабзаца1">
    <w:name w:val="Основной шрифт абзаца1"/>
    <w:next w:val="Основнойшрифтабзаца1"/>
    <w:autoRedefine w:val="0"/>
    <w:hidden w:val="0"/>
    <w:qFormat w:val="0"/>
    <w:rPr>
      <w:w w:val="100"/>
      <w:position w:val="-1"/>
      <w:effect w:val="none"/>
      <w:vertAlign w:val="baseline"/>
      <w:cs w:val="0"/>
      <w:em w:val="none"/>
      <w:lang/>
    </w:rPr>
  </w:style>
  <w:style w:type="character" w:styleId="Гиперссылка">
    <w:name w:val="Гиперссылка"/>
    <w:next w:val="Гиперссылка"/>
    <w:autoRedefine w:val="0"/>
    <w:hidden w:val="0"/>
    <w:qFormat w:val="0"/>
    <w:rPr>
      <w:color w:val="0000ff"/>
      <w:w w:val="100"/>
      <w:position w:val="-1"/>
      <w:u w:val="single"/>
      <w:effect w:val="none"/>
      <w:vertAlign w:val="baseline"/>
      <w:cs w:val="0"/>
      <w:em w:val="none"/>
      <w:lang/>
    </w:rPr>
  </w:style>
  <w:style w:type="character" w:styleId="Номерстраницы">
    <w:name w:val="Номер страницы"/>
    <w:basedOn w:val="Основнойшрифтабзаца1"/>
    <w:next w:val="Номерстраницы"/>
    <w:autoRedefine w:val="0"/>
    <w:hidden w:val="0"/>
    <w:qFormat w:val="0"/>
    <w:rPr>
      <w:w w:val="100"/>
      <w:position w:val="-1"/>
      <w:effect w:val="none"/>
      <w:vertAlign w:val="baseline"/>
      <w:cs w:val="0"/>
      <w:em w:val="none"/>
      <w:lang/>
    </w:rPr>
  </w:style>
  <w:style w:type="character" w:styleId="apple-converted-space">
    <w:name w:val="apple-converted-space"/>
    <w:basedOn w:val="Основнойшрифтабзаца1"/>
    <w:next w:val="apple-converted-space"/>
    <w:autoRedefine w:val="0"/>
    <w:hidden w:val="0"/>
    <w:qFormat w:val="0"/>
    <w:rPr>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4"/>
      <w:szCs w:val="24"/>
      <w:effect w:val="none"/>
      <w:vertAlign w:val="baseline"/>
      <w:cs w:val="0"/>
      <w:em w:val="none"/>
      <w:lang w:val="ru-RU"/>
    </w:rPr>
  </w:style>
  <w:style w:type="character" w:styleId="hps">
    <w:name w:val="hps"/>
    <w:next w:val="hps"/>
    <w:autoRedefine w:val="0"/>
    <w:hidden w:val="0"/>
    <w:qFormat w:val="0"/>
    <w:rPr>
      <w:w w:val="100"/>
      <w:position w:val="-1"/>
      <w:effect w:val="none"/>
      <w:vertAlign w:val="baseline"/>
      <w:cs w:val="0"/>
      <w:em w:val="none"/>
      <w:lang/>
    </w:rPr>
  </w:style>
  <w:style w:type="character" w:styleId="xfm_27816102">
    <w:name w:val="xfm_27816102"/>
    <w:basedOn w:val="Основнойшрифтабзаца1"/>
    <w:next w:val="xfm_27816102"/>
    <w:autoRedefine w:val="0"/>
    <w:hidden w:val="0"/>
    <w:qFormat w:val="0"/>
    <w:rPr>
      <w:w w:val="100"/>
      <w:position w:val="-1"/>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ListLabel1">
    <w:name w:val="ListLabel 1"/>
    <w:next w:val="ListLabel1"/>
    <w:autoRedefine w:val="0"/>
    <w:hidden w:val="0"/>
    <w:qFormat w:val="0"/>
    <w:rPr>
      <w:rFonts w:ascii="Liberation Serif" w:cs="Calibri" w:hAnsi="Liberation Serif"/>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Calibri"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Times New Roman"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rFonts w:ascii="Liberation Serif" w:cs="Times New Roman" w:hAnsi="Liberation Serif"/>
      <w:w w:val="100"/>
      <w:position w:val="-1"/>
      <w:effect w:val="none"/>
      <w:vertAlign w:val="baseline"/>
      <w:cs w:val="0"/>
      <w:em w:val="none"/>
      <w:lang/>
    </w:rPr>
  </w:style>
  <w:style w:type="character" w:styleId="ListLabel30">
    <w:name w:val="ListLabel 30"/>
    <w:next w:val="ListLabel30"/>
    <w:autoRedefine w:val="0"/>
    <w:hidden w:val="0"/>
    <w:qFormat w:val="0"/>
    <w:rPr>
      <w:rFonts w:ascii="Liberation Serif" w:cs="Wingdings" w:hAnsi="Liberation Serif"/>
      <w:w w:val="100"/>
      <w:position w:val="-1"/>
      <w:effect w:val="none"/>
      <w:vertAlign w:val="baseline"/>
      <w:cs w:val="0"/>
      <w:em w:val="none"/>
      <w:lang/>
    </w:rPr>
  </w:style>
  <w:style w:type="character" w:styleId="ListLabel31">
    <w:name w:val="ListLabel 31"/>
    <w:next w:val="ListLabel31"/>
    <w:autoRedefine w:val="0"/>
    <w:hidden w:val="0"/>
    <w:qFormat w:val="0"/>
    <w:rPr>
      <w:rFonts w:ascii="Liberation Serif" w:cs="Symbol" w:hAnsi="Liberation Serif"/>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rFonts w:ascii="Liberation Serif" w:cs="Wingdings" w:hAnsi="Liberation Serif"/>
      <w:w w:val="100"/>
      <w:position w:val="-1"/>
      <w:effect w:val="none"/>
      <w:vertAlign w:val="baseline"/>
      <w:cs w:val="0"/>
      <w:em w:val="none"/>
      <w:lang/>
    </w:rPr>
  </w:style>
  <w:style w:type="character" w:styleId="ListLabel34">
    <w:name w:val="ListLabel 34"/>
    <w:next w:val="ListLabel34"/>
    <w:autoRedefine w:val="0"/>
    <w:hidden w:val="0"/>
    <w:qFormat w:val="0"/>
    <w:rPr>
      <w:rFonts w:ascii="Liberation Serif" w:cs="Symbol" w:hAnsi="Liberation Serif"/>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rFonts w:ascii="Liberation Serif" w:cs="Wingdings" w:hAnsi="Liberation Serif"/>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Times New Roman"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Calibri"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Times New Roman"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Times New Roman"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Calibri"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Calibri"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paragraph" w:styleId="Heading">
    <w:name w:val="Heading"/>
    <w:basedOn w:val="Обычный"/>
    <w:next w:val="Основнойтекст"/>
    <w:autoRedefine w:val="0"/>
    <w:hidden w:val="0"/>
    <w:qFormat w:val="0"/>
    <w:pPr>
      <w:suppressAutoHyphens w:val="0"/>
      <w:spacing w:after="0" w:before="0" w:line="240" w:lineRule="auto"/>
      <w:ind w:leftChars="-1" w:rightChars="0" w:firstLineChars="-1"/>
      <w:jc w:val="center"/>
      <w:textDirection w:val="btLr"/>
      <w:textAlignment w:val="top"/>
      <w:outlineLvl w:val="0"/>
    </w:pPr>
    <w:rPr>
      <w:rFonts w:ascii="Times New Roman" w:cs="Times New Roman" w:hAnsi="Times New Roman"/>
      <w:b w:val="1"/>
      <w:w w:val="100"/>
      <w:position w:val="-1"/>
      <w:sz w:val="20"/>
      <w:szCs w:val="20"/>
      <w:effect w:val="none"/>
      <w:vertAlign w:val="baseline"/>
      <w:cs w:val="0"/>
      <w:em w:val="none"/>
      <w:lang w:bidi="ar-SA" w:eastAsia="zh-CN" w:val="uk-UA"/>
    </w:rPr>
  </w:style>
  <w:style w:type="paragraph" w:styleId="Основнойтекст">
    <w:name w:val="Основной текст"/>
    <w:basedOn w:val="Обычный"/>
    <w:next w:val="Основнойтекст"/>
    <w:autoRedefine w:val="0"/>
    <w:hidden w:val="0"/>
    <w:qFormat w:val="0"/>
    <w:pPr>
      <w:suppressAutoHyphens w:val="0"/>
      <w:spacing w:after="120" w:before="0" w:line="240" w:lineRule="auto"/>
      <w:ind w:leftChars="-1" w:rightChars="0" w:firstLineChars="-1"/>
      <w:textDirection w:val="btLr"/>
      <w:textAlignment w:val="top"/>
      <w:outlineLvl w:val="0"/>
    </w:pPr>
    <w:rPr>
      <w:rFonts w:ascii="Times New Roman" w:cs="Times New Roman" w:hAnsi="Times New Roman"/>
      <w:w w:val="100"/>
      <w:position w:val="-1"/>
      <w:sz w:val="24"/>
      <w:szCs w:val="24"/>
      <w:effect w:val="none"/>
      <w:vertAlign w:val="baseline"/>
      <w:cs w:val="0"/>
      <w:em w:val="none"/>
      <w:lang w:bidi="ar-SA" w:eastAsia="zh-CN" w:val="ru-RU"/>
    </w:rPr>
  </w:style>
  <w:style w:type="paragraph" w:styleId="Список">
    <w:name w:val="Список"/>
    <w:basedOn w:val="Основнойтекст"/>
    <w:next w:val="Список"/>
    <w:autoRedefine w:val="0"/>
    <w:hidden w:val="0"/>
    <w:qFormat w:val="0"/>
    <w:pPr>
      <w:suppressAutoHyphens w:val="0"/>
      <w:spacing w:after="120" w:before="0" w:line="240" w:lineRule="auto"/>
      <w:ind w:leftChars="-1" w:rightChars="0" w:firstLineChars="-1"/>
      <w:textDirection w:val="btLr"/>
      <w:textAlignment w:val="top"/>
      <w:outlineLvl w:val="0"/>
    </w:pPr>
    <w:rPr>
      <w:rFonts w:ascii="Times New Roman" w:cs="Noto Sans" w:hAnsi="Times New Roman"/>
      <w:w w:val="100"/>
      <w:position w:val="-1"/>
      <w:sz w:val="24"/>
      <w:szCs w:val="24"/>
      <w:effect w:val="none"/>
      <w:vertAlign w:val="baseline"/>
      <w:cs w:val="0"/>
      <w:em w:val="none"/>
      <w:lang w:bidi="ar-SA" w:eastAsia="zh-CN" w:val="ru-RU"/>
    </w:rPr>
  </w:style>
  <w:style w:type="paragraph" w:styleId="Названиеобъекта">
    <w:name w:val="Название объекта"/>
    <w:basedOn w:val="Обычный"/>
    <w:next w:val="Названиеобъекта"/>
    <w:autoRedefine w:val="0"/>
    <w:hidden w:val="0"/>
    <w:qFormat w:val="0"/>
    <w:pPr>
      <w:suppressLineNumbers w:val="1"/>
      <w:suppressAutoHyphens w:val="0"/>
      <w:spacing w:after="120" w:before="120" w:line="257" w:lineRule="auto"/>
      <w:ind w:leftChars="-1" w:rightChars="0" w:firstLineChars="-1"/>
      <w:textDirection w:val="btLr"/>
      <w:textAlignment w:val="top"/>
      <w:outlineLvl w:val="0"/>
    </w:pPr>
    <w:rPr>
      <w:rFonts w:ascii="Calibri" w:cs="Noto Sans" w:hAnsi="Calibri"/>
      <w:i w:val="1"/>
      <w:iCs w:val="1"/>
      <w:w w:val="100"/>
      <w:position w:val="-1"/>
      <w:sz w:val="24"/>
      <w:szCs w:val="24"/>
      <w:effect w:val="none"/>
      <w:vertAlign w:val="baseline"/>
      <w:cs w:val="0"/>
      <w:em w:val="none"/>
      <w:lang w:bidi="ar-SA" w:eastAsia="zh-CN" w:val="ru-RU"/>
    </w:rPr>
  </w:style>
  <w:style w:type="paragraph" w:styleId="Index">
    <w:name w:val="Index"/>
    <w:basedOn w:val="Обычный"/>
    <w:next w:val="Index"/>
    <w:autoRedefine w:val="0"/>
    <w:hidden w:val="0"/>
    <w:qFormat w:val="0"/>
    <w:pPr>
      <w:suppressLineNumbers w:val="1"/>
      <w:suppressAutoHyphens w:val="0"/>
      <w:spacing w:after="160" w:line="257" w:lineRule="auto"/>
      <w:ind w:leftChars="-1" w:rightChars="0" w:firstLineChars="-1"/>
      <w:textDirection w:val="btLr"/>
      <w:textAlignment w:val="top"/>
      <w:outlineLvl w:val="0"/>
    </w:pPr>
    <w:rPr>
      <w:rFonts w:ascii="Calibri" w:cs="Noto Sans" w:hAnsi="Calibri"/>
      <w:w w:val="100"/>
      <w:position w:val="-1"/>
      <w:sz w:val="22"/>
      <w:szCs w:val="22"/>
      <w:effect w:val="none"/>
      <w:vertAlign w:val="baseline"/>
      <w:cs w:val="0"/>
      <w:em w:val="none"/>
      <w:lang w:bidi="ar-SA" w:eastAsia="zh-CN" w:val="ru-RU"/>
    </w:rPr>
  </w:style>
  <w:style w:type="paragraph" w:styleId="caption1">
    <w:name w:val="caption1"/>
    <w:basedOn w:val="Обычный"/>
    <w:next w:val="caption1"/>
    <w:autoRedefine w:val="0"/>
    <w:hidden w:val="0"/>
    <w:qFormat w:val="0"/>
    <w:pPr>
      <w:suppressLineNumbers w:val="1"/>
      <w:suppressAutoHyphens w:val="0"/>
      <w:spacing w:after="120" w:before="120" w:line="257" w:lineRule="auto"/>
      <w:ind w:leftChars="-1" w:rightChars="0" w:firstLineChars="-1"/>
      <w:textDirection w:val="btLr"/>
      <w:textAlignment w:val="top"/>
      <w:outlineLvl w:val="0"/>
    </w:pPr>
    <w:rPr>
      <w:rFonts w:ascii="Calibri" w:cs="Noto Sans" w:hAnsi="Calibri"/>
      <w:i w:val="1"/>
      <w:iCs w:val="1"/>
      <w:w w:val="100"/>
      <w:position w:val="-1"/>
      <w:sz w:val="24"/>
      <w:szCs w:val="24"/>
      <w:effect w:val="none"/>
      <w:vertAlign w:val="baseline"/>
      <w:cs w:val="0"/>
      <w:em w:val="none"/>
      <w:lang w:bidi="ar-SA" w:eastAsia="zh-CN" w:val="ru-RU"/>
    </w:rPr>
  </w:style>
  <w:style w:type="paragraph" w:styleId="СтандартныйHTML">
    <w:name w:val="Стандартный HTML"/>
    <w:basedOn w:val="Обычный"/>
    <w:next w:val="СтандартныйHTML"/>
    <w:autoRedefine w:val="0"/>
    <w:hidden w:val="0"/>
    <w:qFormat w:val="0"/>
    <w:pPr>
      <w:suppressAutoHyphens w:val="0"/>
      <w:spacing w:after="160" w:line="257" w:lineRule="auto"/>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zh-CN" w:val="ru-RU"/>
    </w:rPr>
  </w:style>
  <w:style w:type="paragraph" w:styleId="Схемадокумента1">
    <w:name w:val="Схема документа1"/>
    <w:basedOn w:val="Обычный"/>
    <w:next w:val="Схемадокумента1"/>
    <w:autoRedefine w:val="0"/>
    <w:hidden w:val="0"/>
    <w:qFormat w:val="0"/>
    <w:pPr>
      <w:shd w:color="auto" w:fill="000080" w:val="clear"/>
      <w:suppressAutoHyphens w:val="0"/>
      <w:spacing w:after="160" w:line="257" w:lineRule="auto"/>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zh-CN" w:val="ru-RU"/>
    </w:rPr>
  </w:style>
  <w:style w:type="paragraph" w:styleId="HeaderandFooter">
    <w:name w:val="Header and Footer"/>
    <w:basedOn w:val="Обычный"/>
    <w:next w:val="HeaderandFooter"/>
    <w:autoRedefine w:val="0"/>
    <w:hidden w:val="0"/>
    <w:qFormat w:val="0"/>
    <w:pPr>
      <w:suppressLineNumbers w:val="1"/>
      <w:tabs>
        <w:tab w:val="center" w:leader="none" w:pos="4819"/>
        <w:tab w:val="right" w:leader="none" w:pos="9638"/>
      </w:tabs>
      <w:suppressAutoHyphens w:val="0"/>
      <w:spacing w:after="160" w:line="257" w:lineRule="auto"/>
      <w:ind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zh-CN" w:val="ru-RU"/>
    </w:rPr>
  </w:style>
  <w:style w:type="paragraph" w:styleId="Верхнийколонтитул">
    <w:name w:val="Верхний колонтитул"/>
    <w:basedOn w:val="Обычный"/>
    <w:next w:val="Верхнийколонтитул"/>
    <w:autoRedefine w:val="0"/>
    <w:hidden w:val="0"/>
    <w:qFormat w:val="0"/>
    <w:pPr>
      <w:tabs>
        <w:tab w:val="center" w:leader="none" w:pos="4677"/>
        <w:tab w:val="right" w:leader="none" w:pos="9355"/>
      </w:tabs>
      <w:suppressAutoHyphens w:val="0"/>
      <w:spacing w:after="160" w:line="257" w:lineRule="auto"/>
      <w:ind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zh-CN" w:val="ru-RU"/>
    </w:rPr>
  </w:style>
  <w:style w:type="paragraph" w:styleId="Нижнийколонтитул">
    <w:name w:val="Нижний колонтитул"/>
    <w:basedOn w:val="Обычный"/>
    <w:next w:val="Нижнийколонтитул"/>
    <w:autoRedefine w:val="0"/>
    <w:hidden w:val="0"/>
    <w:qFormat w:val="0"/>
    <w:pPr>
      <w:tabs>
        <w:tab w:val="center" w:leader="none" w:pos="4677"/>
        <w:tab w:val="right" w:leader="none" w:pos="9355"/>
      </w:tabs>
      <w:suppressAutoHyphens w:val="0"/>
      <w:spacing w:after="160" w:line="257" w:lineRule="auto"/>
      <w:ind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zh-CN" w:val="ru-RU"/>
    </w:rPr>
  </w:style>
  <w:style w:type="paragraph" w:styleId="Обычный1">
    <w:name w:val="Обычный1"/>
    <w:next w:val="Обычный1"/>
    <w:autoRedefine w:val="0"/>
    <w:hidden w:val="0"/>
    <w:qFormat w:val="0"/>
    <w:pPr>
      <w:suppressAutoHyphens w:val="0"/>
      <w:spacing w:line="1" w:lineRule="atLeast"/>
      <w:ind w:leftChars="-1" w:rightChars="0" w:firstLineChars="-1"/>
      <w:textDirection w:val="btLr"/>
      <w:textAlignment w:val="top"/>
      <w:outlineLvl w:val="0"/>
    </w:pPr>
    <w:rPr>
      <w:color w:val="000000"/>
      <w:w w:val="100"/>
      <w:position w:val="-1"/>
      <w:sz w:val="24"/>
      <w:effect w:val="none"/>
      <w:vertAlign w:val="baseline"/>
      <w:cs w:val="0"/>
      <w:em w:val="none"/>
      <w:lang w:bidi="ar-SA" w:eastAsia="zh-CN" w:val="ru-RU"/>
    </w:rPr>
  </w:style>
  <w:style w:type="paragraph" w:styleId="Обычный(веб)">
    <w:name w:val="Обычный (веб)"/>
    <w:basedOn w:val="Обычный"/>
    <w:next w:val="Обычный(веб)"/>
    <w:autoRedefine w:val="0"/>
    <w:hidden w:val="0"/>
    <w:qFormat w:val="0"/>
    <w:pPr>
      <w:suppressAutoHyphens w:val="0"/>
      <w:spacing w:after="160" w:line="257" w:lineRule="auto"/>
      <w:ind w:leftChars="-1" w:rightChars="0" w:firstLineChars="-1"/>
      <w:textDirection w:val="btLr"/>
      <w:textAlignment w:val="top"/>
      <w:outlineLvl w:val="0"/>
    </w:pPr>
    <w:rPr>
      <w:rFonts w:ascii="Times New Roman" w:cs="Times New Roman" w:hAnsi="Times New Roman"/>
      <w:w w:val="100"/>
      <w:position w:val="-1"/>
      <w:sz w:val="24"/>
      <w:szCs w:val="24"/>
      <w:effect w:val="none"/>
      <w:vertAlign w:val="baseline"/>
      <w:cs w:val="0"/>
      <w:em w:val="none"/>
      <w:lang w:bidi="ar-SA" w:eastAsia="zh-CN" w:val="ru-RU"/>
    </w:rPr>
  </w:style>
  <w:style w:type="paragraph" w:styleId="Абзацсписка">
    <w:name w:val="Абзац списка"/>
    <w:basedOn w:val="Обычный"/>
    <w:next w:val="Абзацсписка"/>
    <w:autoRedefine w:val="0"/>
    <w:hidden w:val="0"/>
    <w:qFormat w:val="0"/>
    <w:pPr>
      <w:suppressAutoHyphens w:val="0"/>
      <w:spacing w:after="0" w:before="0" w:line="240" w:lineRule="auto"/>
      <w:ind w:left="720" w:right="0" w:leftChars="-1" w:rightChars="0" w:firstLine="0" w:firstLineChars="-1"/>
      <w:contextualSpacing w:val="1"/>
      <w:textDirection w:val="btLr"/>
      <w:textAlignment w:val="top"/>
      <w:outlineLvl w:val="0"/>
    </w:pPr>
    <w:rPr>
      <w:rFonts w:ascii="Times New Roman" w:cs="Times New Roman" w:hAnsi="Times New Roman"/>
      <w:w w:val="100"/>
      <w:position w:val="-1"/>
      <w:sz w:val="24"/>
      <w:szCs w:val="24"/>
      <w:effect w:val="none"/>
      <w:vertAlign w:val="baseline"/>
      <w:cs w:val="0"/>
      <w:em w:val="none"/>
      <w:lang w:bidi="ar-SA" w:eastAsia="zh-CN" w:val="ru-RU"/>
    </w:rPr>
  </w:style>
  <w:style w:type="paragraph" w:styleId="Подзаголовок">
    <w:name w:val="Подзаголовок"/>
    <w:basedOn w:val="Обычный"/>
    <w:next w:val="Основнойтекст"/>
    <w:autoRedefine w:val="0"/>
    <w:hidden w:val="0"/>
    <w:qFormat w:val="0"/>
    <w:pPr>
      <w:suppressAutoHyphens w:val="0"/>
      <w:spacing w:after="0" w:before="0" w:line="480" w:lineRule="auto"/>
      <w:ind w:leftChars="-1" w:rightChars="0" w:firstLineChars="-1"/>
      <w:jc w:val="center"/>
      <w:textDirection w:val="btLr"/>
      <w:textAlignment w:val="top"/>
      <w:outlineLvl w:val="0"/>
    </w:pPr>
    <w:rPr>
      <w:rFonts w:ascii="Times New Roman" w:cs="Times New Roman" w:hAnsi="Times New Roman"/>
      <w:b w:val="1"/>
      <w:w w:val="100"/>
      <w:position w:val="-1"/>
      <w:sz w:val="24"/>
      <w:szCs w:val="20"/>
      <w:effect w:val="none"/>
      <w:vertAlign w:val="baseline"/>
      <w:cs w:val="0"/>
      <w:em w:val="none"/>
      <w:lang w:bidi="ar-SA" w:eastAsia="zh-CN" w:val="uk-UA"/>
    </w:rPr>
  </w:style>
  <w:style w:type="paragraph" w:styleId="rvps2">
    <w:name w:val="rvps2"/>
    <w:basedOn w:val="Обычный"/>
    <w:next w:val="rvps2"/>
    <w:autoRedefine w:val="0"/>
    <w:hidden w:val="0"/>
    <w:qFormat w:val="0"/>
    <w:pPr>
      <w:suppressAutoHyphens w:val="0"/>
      <w:spacing w:after="280" w:before="280" w:line="240" w:lineRule="auto"/>
      <w:ind w:leftChars="-1" w:rightChars="0" w:firstLineChars="-1"/>
      <w:textDirection w:val="btLr"/>
      <w:textAlignment w:val="top"/>
      <w:outlineLvl w:val="0"/>
    </w:pPr>
    <w:rPr>
      <w:rFonts w:ascii="Times New Roman" w:cs="Times New Roman" w:hAnsi="Times New Roman"/>
      <w:w w:val="100"/>
      <w:position w:val="-1"/>
      <w:sz w:val="24"/>
      <w:szCs w:val="24"/>
      <w:effect w:val="none"/>
      <w:vertAlign w:val="baseline"/>
      <w:cs w:val="0"/>
      <w:em w:val="none"/>
      <w:lang w:bidi="ar-SA" w:eastAsia="zh-CN" w:val="ru-RU"/>
    </w:rPr>
  </w:style>
  <w:style w:type="paragraph" w:styleId="FrameContents">
    <w:name w:val="Frame Contents"/>
    <w:basedOn w:val="Обычный"/>
    <w:next w:val="FrameContents"/>
    <w:autoRedefine w:val="0"/>
    <w:hidden w:val="0"/>
    <w:qFormat w:val="0"/>
    <w:pPr>
      <w:suppressAutoHyphens w:val="0"/>
      <w:spacing w:after="160" w:line="257" w:lineRule="auto"/>
      <w:ind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zh-CN" w:val="ru-RU"/>
    </w:rPr>
  </w:style>
  <w:style w:type="paragraph" w:styleId="FrameContents(user)">
    <w:name w:val="Frame Contents (user)"/>
    <w:basedOn w:val="Обычный"/>
    <w:next w:val="FrameContents(user)"/>
    <w:autoRedefine w:val="0"/>
    <w:hidden w:val="0"/>
    <w:qFormat w:val="0"/>
    <w:pPr>
      <w:suppressAutoHyphens w:val="0"/>
      <w:spacing w:after="160" w:line="257" w:lineRule="auto"/>
      <w:ind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puGxb8zC+t41hVIXEV/aORPKlw==">CgMxLjAyDmguZXhldzg4dHZyeGZ3Mg5oLm9pZGJmczhxZWtoaTIPaWQuazBzbjBocGNlbmg0Mg9pZC5nYTZwY28ycWV0aWIyDmgudzhoYTZ5N3NtdW1qOAByITEtUHVaWEJGYnJ4ZFk1UzhMUTlRYXFocGI5elJyV04wNg==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2023-01-25T12:48:00Z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