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"/>
        <w:rPr>
          <w:rFonts w:ascii="Calibri" w:cs="Calibri" w:hAnsi="Calibri" w:eastAsia="Calibri"/>
          <w:sz w:val="36"/>
          <w:szCs w:val="36"/>
        </w:rPr>
      </w:pPr>
      <w:bookmarkStart w:name="_Hlk126315734" w:id="0"/>
      <w:r>
        <w:rPr>
          <w:rFonts w:ascii="Calibri" w:hAnsi="Calibri" w:hint="default"/>
          <w:sz w:val="36"/>
          <w:szCs w:val="36"/>
          <w:rtl w:val="0"/>
        </w:rPr>
        <w:t>ТОВАРИСТВО  З ОБМЕЖЕНОЮ ВІДПОВІДАЛЬНІСТЮ</w:t>
      </w:r>
    </w:p>
    <w:p>
      <w:pPr>
        <w:pStyle w:val="Подзаголовок"/>
        <w:rPr>
          <w:sz w:val="28"/>
          <w:szCs w:val="28"/>
        </w:rPr>
      </w:pPr>
      <w:r>
        <w:rPr>
          <w:rFonts w:ascii="Calibri" w:hAnsi="Calibri" w:hint="default"/>
          <w:sz w:val="36"/>
          <w:szCs w:val="36"/>
          <w:rtl w:val="0"/>
        </w:rPr>
        <w:t xml:space="preserve"> з іноземними інвестиціями “Назва”</w:t>
      </w:r>
    </w:p>
    <w:p>
      <w:pPr>
        <w:pStyle w:val="Обычный"/>
        <w:spacing w:after="0" w:line="240" w:lineRule="auto"/>
        <w:jc w:val="center"/>
        <w:rPr>
          <w:b w:val="1"/>
          <w:bCs w:val="1"/>
          <w:sz w:val="28"/>
          <w:szCs w:val="28"/>
        </w:rPr>
      </w:pPr>
      <w:bookmarkEnd w:id="0"/>
    </w:p>
    <w:p>
      <w:pPr>
        <w:pStyle w:val="Обычный"/>
        <w:shd w:val="clear" w:color="auto" w:fill="ffffff"/>
        <w:spacing w:after="0" w:line="240" w:lineRule="auto"/>
        <w:jc w:val="center"/>
        <w:rPr>
          <w:b w:val="1"/>
          <w:bCs w:val="1"/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b w:val="1"/>
          <w:bCs w:val="1"/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center"/>
        <w:rPr>
          <w:b w:val="1"/>
          <w:bCs w:val="1"/>
          <w:sz w:val="44"/>
          <w:szCs w:val="44"/>
        </w:rPr>
      </w:pPr>
      <w:r>
        <w:rPr>
          <w:b w:val="1"/>
          <w:bCs w:val="1"/>
          <w:sz w:val="44"/>
          <w:szCs w:val="44"/>
          <w:rtl w:val="0"/>
        </w:rPr>
        <w:t xml:space="preserve">Інструкція № </w:t>
      </w:r>
      <w:r>
        <w:rPr>
          <w:b w:val="1"/>
          <w:bCs w:val="1"/>
          <w:sz w:val="44"/>
          <w:szCs w:val="44"/>
          <w:rtl w:val="0"/>
        </w:rPr>
        <w:t>37</w:t>
      </w:r>
    </w:p>
    <w:p>
      <w:pPr>
        <w:pStyle w:val="Обычный"/>
        <w:shd w:val="clear" w:color="auto" w:fill="ffffff"/>
        <w:spacing w:after="0" w:line="240" w:lineRule="auto"/>
        <w:jc w:val="center"/>
        <w:rPr>
          <w:b w:val="1"/>
          <w:bCs w:val="1"/>
          <w:outline w:val="0"/>
          <w:color w:val="000000"/>
          <w:sz w:val="44"/>
          <w:szCs w:val="44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44"/>
          <w:szCs w:val="44"/>
          <w:rtl w:val="0"/>
        </w:rPr>
        <w:t>з охорони праці</w:t>
      </w: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44"/>
          <w:szCs w:val="44"/>
          <w:u w:color="000000"/>
          <w:rtl w:val="0"/>
          <w14:textFill>
            <w14:solidFill>
              <w14:srgbClr w14:val="000000"/>
            </w14:solidFill>
          </w14:textFill>
        </w:rPr>
        <w:t>для мийника</w:t>
      </w:r>
      <w:r>
        <w:rPr>
          <w:b w:val="1"/>
          <w:bCs w:val="1"/>
          <w:outline w:val="0"/>
          <w:color w:val="000000"/>
          <w:sz w:val="44"/>
          <w:szCs w:val="4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b w:val="1"/>
          <w:bCs w:val="1"/>
          <w:outline w:val="0"/>
          <w:color w:val="000000"/>
          <w:sz w:val="44"/>
          <w:szCs w:val="44"/>
          <w:u w:color="000000"/>
          <w:rtl w:val="0"/>
          <w14:textFill>
            <w14:solidFill>
              <w14:srgbClr w14:val="000000"/>
            </w14:solidFill>
          </w14:textFill>
        </w:rPr>
        <w:t>прибиральника рухомого складу</w:t>
      </w: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120" w:line="240" w:lineRule="auto"/>
        <w:jc w:val="center"/>
        <w:rPr>
          <w:b w:val="1"/>
          <w:bCs w:val="1"/>
          <w:outline w:val="0"/>
          <w:color w:val="000000"/>
          <w:sz w:val="32"/>
          <w:szCs w:val="3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44"/>
          <w:szCs w:val="44"/>
          <w:rtl w:val="0"/>
        </w:rPr>
        <w:t xml:space="preserve">2026 </w:t>
      </w:r>
    </w:p>
    <w:p>
      <w:pPr>
        <w:pStyle w:val="Подзаголовок"/>
        <w:jc w:val="left"/>
        <w:rPr>
          <w:rFonts w:ascii="Calibri" w:cs="Calibri" w:hAnsi="Calibri" w:eastAsia="Calibri"/>
          <w:b w:val="0"/>
          <w:bCs w:val="0"/>
          <w:sz w:val="28"/>
          <w:szCs w:val="28"/>
          <w:lang w:val="en-US"/>
        </w:rPr>
      </w:pPr>
      <w:bookmarkStart w:name="_Hlk80885226" w:id="1"/>
    </w:p>
    <w:p>
      <w:pPr>
        <w:pStyle w:val="Обычный"/>
        <w:shd w:val="clear" w:color="auto" w:fill="ffffff"/>
        <w:spacing w:after="0" w:line="240" w:lineRule="auto"/>
        <w:jc w:val="right"/>
        <w:rPr>
          <w:b w:val="1"/>
          <w:bCs w:val="1"/>
          <w:i w:val="1"/>
          <w:iCs w:val="1"/>
          <w:spacing w:val="-1"/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jc w:val="right"/>
        <w:rPr>
          <w:b w:val="1"/>
          <w:bCs w:val="1"/>
          <w:i w:val="1"/>
          <w:iCs w:val="1"/>
          <w:spacing w:val="-2"/>
          <w:sz w:val="24"/>
          <w:szCs w:val="24"/>
        </w:rPr>
      </w:pPr>
      <w:r>
        <w:rPr>
          <w:b w:val="1"/>
          <w:bCs w:val="1"/>
          <w:i w:val="1"/>
          <w:iCs w:val="1"/>
          <w:spacing w:val="-1"/>
          <w:sz w:val="24"/>
          <w:szCs w:val="24"/>
          <w:rtl w:val="0"/>
          <w:lang w:val="ru-RU"/>
        </w:rPr>
        <w:t>ЗАТВЕРДЖЕНО</w:t>
      </w:r>
      <w:r>
        <w:rPr>
          <w:b w:val="1"/>
          <w:bCs w:val="1"/>
          <w:i w:val="1"/>
          <w:iCs w:val="1"/>
          <w:spacing w:val="-1"/>
          <w:sz w:val="24"/>
          <w:szCs w:val="24"/>
          <w:rtl w:val="0"/>
          <w:lang w:val="ru-RU"/>
        </w:rPr>
        <w:t>:</w:t>
      </w:r>
    </w:p>
    <w:p>
      <w:pPr>
        <w:pStyle w:val="Обычный"/>
        <w:shd w:val="clear" w:color="auto" w:fill="ffffff"/>
        <w:spacing w:after="0" w:line="240" w:lineRule="auto"/>
        <w:jc w:val="right"/>
        <w:rPr>
          <w:b w:val="1"/>
          <w:bCs w:val="1"/>
          <w:i w:val="1"/>
          <w:iCs w:val="1"/>
          <w:spacing w:val="-2"/>
          <w:sz w:val="24"/>
          <w:szCs w:val="24"/>
        </w:rPr>
      </w:pPr>
      <w:r>
        <w:rPr>
          <w:b w:val="1"/>
          <w:bCs w:val="1"/>
          <w:i w:val="1"/>
          <w:iCs w:val="1"/>
          <w:spacing w:val="-2"/>
          <w:sz w:val="24"/>
          <w:szCs w:val="24"/>
          <w:rtl w:val="0"/>
          <w:lang w:val="ru-RU"/>
        </w:rPr>
        <w:t xml:space="preserve">Наказом </w:t>
      </w:r>
      <w:r>
        <w:rPr>
          <w:b w:val="1"/>
          <w:bCs w:val="1"/>
          <w:i w:val="1"/>
          <w:iCs w:val="1"/>
          <w:spacing w:val="-2"/>
          <w:sz w:val="24"/>
          <w:szCs w:val="24"/>
          <w:rtl w:val="0"/>
        </w:rPr>
        <w:t>генерального директора</w:t>
      </w:r>
    </w:p>
    <w:p>
      <w:pPr>
        <w:pStyle w:val="Обычный"/>
        <w:shd w:val="clear" w:color="auto" w:fill="ffffff"/>
        <w:spacing w:after="0" w:line="240" w:lineRule="auto"/>
        <w:jc w:val="right"/>
        <w:rPr>
          <w:b w:val="1"/>
          <w:bCs w:val="1"/>
          <w:i w:val="1"/>
          <w:iCs w:val="1"/>
          <w:spacing w:val="-2"/>
          <w:sz w:val="24"/>
          <w:szCs w:val="24"/>
        </w:rPr>
      </w:pPr>
      <w:r>
        <w:rPr>
          <w:b w:val="1"/>
          <w:bCs w:val="1"/>
          <w:i w:val="1"/>
          <w:iCs w:val="1"/>
          <w:spacing w:val="-2"/>
          <w:sz w:val="24"/>
          <w:szCs w:val="24"/>
          <w:rtl w:val="0"/>
        </w:rPr>
        <w:t>ТОВ «Назва»</w:t>
      </w:r>
    </w:p>
    <w:p>
      <w:pPr>
        <w:pStyle w:val="Обычный"/>
        <w:shd w:val="clear" w:color="auto" w:fill="ffffff"/>
        <w:spacing w:after="0" w:line="240" w:lineRule="auto"/>
        <w:jc w:val="right"/>
        <w:rPr>
          <w:b w:val="1"/>
          <w:bCs w:val="1"/>
          <w:i w:val="1"/>
          <w:iCs w:val="1"/>
          <w:spacing w:val="-2"/>
          <w:sz w:val="24"/>
          <w:szCs w:val="24"/>
        </w:rPr>
      </w:pPr>
      <w:r>
        <w:rPr>
          <w:b w:val="1"/>
          <w:bCs w:val="1"/>
          <w:i w:val="1"/>
          <w:iCs w:val="1"/>
          <w:spacing w:val="-2"/>
          <w:sz w:val="24"/>
          <w:szCs w:val="24"/>
          <w:rtl w:val="0"/>
        </w:rPr>
        <w:t>від «</w:t>
      </w:r>
      <w:r>
        <w:rPr>
          <w:b w:val="1"/>
          <w:bCs w:val="1"/>
          <w:i w:val="1"/>
          <w:iCs w:val="1"/>
          <w:spacing w:val="-2"/>
          <w:sz w:val="24"/>
          <w:szCs w:val="24"/>
          <w:u w:val="single"/>
          <w:rtl w:val="0"/>
        </w:rPr>
        <w:t>13</w:t>
      </w:r>
      <w:r>
        <w:rPr>
          <w:b w:val="1"/>
          <w:bCs w:val="1"/>
          <w:i w:val="1"/>
          <w:iCs w:val="1"/>
          <w:spacing w:val="-2"/>
          <w:sz w:val="24"/>
          <w:szCs w:val="24"/>
          <w:u w:val="single"/>
          <w:rtl w:val="0"/>
        </w:rPr>
        <w:t xml:space="preserve">» жовтня </w:t>
      </w:r>
      <w:r>
        <w:rPr>
          <w:b w:val="1"/>
          <w:bCs w:val="1"/>
          <w:i w:val="1"/>
          <w:iCs w:val="1"/>
          <w:spacing w:val="-3"/>
          <w:sz w:val="24"/>
          <w:szCs w:val="24"/>
          <w:rtl w:val="0"/>
        </w:rPr>
        <w:t xml:space="preserve">2026 </w:t>
      </w:r>
      <w:r>
        <w:rPr>
          <w:b w:val="1"/>
          <w:bCs w:val="1"/>
          <w:i w:val="1"/>
          <w:iCs w:val="1"/>
          <w:spacing w:val="-3"/>
          <w:sz w:val="24"/>
          <w:szCs w:val="24"/>
          <w:rtl w:val="0"/>
        </w:rPr>
        <w:t>року</w:t>
      </w:r>
    </w:p>
    <w:p>
      <w:pPr>
        <w:pStyle w:val="Обычный"/>
        <w:shd w:val="clear" w:color="auto" w:fill="ffffff"/>
        <w:spacing w:after="0" w:line="240" w:lineRule="auto"/>
        <w:jc w:val="right"/>
        <w:rPr>
          <w:b w:val="1"/>
          <w:bCs w:val="1"/>
          <w:i w:val="1"/>
          <w:iCs w:val="1"/>
          <w:spacing w:val="-2"/>
          <w:sz w:val="24"/>
          <w:szCs w:val="24"/>
          <w:u w:val="single"/>
        </w:rPr>
      </w:pPr>
      <w:r>
        <w:rPr>
          <w:b w:val="1"/>
          <w:bCs w:val="1"/>
          <w:i w:val="1"/>
          <w:iCs w:val="1"/>
          <w:spacing w:val="-2"/>
          <w:sz w:val="24"/>
          <w:szCs w:val="24"/>
          <w:rtl w:val="0"/>
        </w:rPr>
        <w:t xml:space="preserve">№ </w:t>
      </w:r>
      <w:r>
        <w:rPr>
          <w:b w:val="1"/>
          <w:bCs w:val="1"/>
          <w:i w:val="1"/>
          <w:iCs w:val="1"/>
          <w:spacing w:val="-2"/>
          <w:sz w:val="24"/>
          <w:szCs w:val="24"/>
          <w:u w:val="single"/>
          <w:rtl w:val="0"/>
        </w:rPr>
        <w:t>4-</w:t>
      </w:r>
      <w:r>
        <w:rPr>
          <w:b w:val="1"/>
          <w:bCs w:val="1"/>
          <w:i w:val="1"/>
          <w:iCs w:val="1"/>
          <w:spacing w:val="-2"/>
          <w:sz w:val="24"/>
          <w:szCs w:val="24"/>
          <w:u w:val="single"/>
          <w:rtl w:val="0"/>
        </w:rPr>
        <w:t>ОП</w:t>
      </w:r>
    </w:p>
    <w:p>
      <w:pPr>
        <w:pStyle w:val="Обычный"/>
        <w:shd w:val="clear" w:color="auto" w:fill="ffffff"/>
        <w:spacing w:after="120" w:line="240" w:lineRule="auto"/>
        <w:jc w:val="right"/>
        <w:rPr>
          <w:b w:val="1"/>
          <w:bCs w:val="1"/>
          <w:i w:val="1"/>
          <w:iCs w:val="1"/>
          <w:spacing w:val="-2"/>
          <w:sz w:val="24"/>
          <w:szCs w:val="24"/>
          <w:u w:val="single"/>
        </w:rPr>
      </w:pPr>
      <w:bookmarkEnd w:id="1"/>
    </w:p>
    <w:p>
      <w:pPr>
        <w:pStyle w:val="Обычный"/>
        <w:shd w:val="clear" w:color="auto" w:fill="ffffff"/>
        <w:spacing w:after="120" w:line="240" w:lineRule="auto"/>
        <w:jc w:val="center"/>
        <w:rPr>
          <w:b w:val="1"/>
          <w:bCs w:val="1"/>
          <w:i w:val="1"/>
          <w:iCs w:val="1"/>
          <w:spacing w:val="-2"/>
          <w:sz w:val="24"/>
          <w:szCs w:val="24"/>
          <w:u w:val="single"/>
        </w:rPr>
      </w:pPr>
    </w:p>
    <w:p>
      <w:pPr>
        <w:pStyle w:val="Обычный"/>
        <w:shd w:val="clear" w:color="auto" w:fill="ffffff"/>
        <w:spacing w:after="120" w:line="240" w:lineRule="auto"/>
        <w:jc w:val="center"/>
        <w:rPr>
          <w:b w:val="1"/>
          <w:bCs w:val="1"/>
          <w:i w:val="1"/>
          <w:i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4"/>
          <w:szCs w:val="24"/>
          <w:rtl w:val="0"/>
        </w:rPr>
        <w:t xml:space="preserve">ІНСТРУКЦІЯ № </w:t>
      </w:r>
      <w:r>
        <w:rPr>
          <w:b w:val="1"/>
          <w:bCs w:val="1"/>
          <w:sz w:val="24"/>
          <w:szCs w:val="24"/>
          <w:rtl w:val="0"/>
        </w:rPr>
        <w:t>37</w:t>
      </w:r>
    </w:p>
    <w:p>
      <w:pPr>
        <w:pStyle w:val="Обычный"/>
        <w:spacing w:after="120" w:line="240" w:lineRule="auto"/>
        <w:jc w:val="center"/>
        <w:rPr>
          <w:b w:val="1"/>
          <w:bCs w:val="1"/>
          <w:i w:val="1"/>
          <w:i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з охорони праці для мийника</w:t>
      </w:r>
      <w:r>
        <w:rPr>
          <w:b w:val="1"/>
          <w:bCs w:val="1"/>
          <w:i w:val="1"/>
          <w:i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b w:val="1"/>
          <w:bCs w:val="1"/>
          <w:i w:val="1"/>
          <w:i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прибиральника рухомого складу</w:t>
      </w:r>
    </w:p>
    <w:p>
      <w:pPr>
        <w:pStyle w:val="Обычный"/>
        <w:spacing w:after="120" w:line="240" w:lineRule="auto"/>
        <w:jc w:val="center"/>
        <w:rPr>
          <w:b w:val="1"/>
          <w:bCs w:val="1"/>
          <w:i w:val="1"/>
          <w:i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120" w:line="240" w:lineRule="auto"/>
        <w:jc w:val="center"/>
        <w:rPr>
          <w:b w:val="1"/>
          <w:bCs w:val="1"/>
          <w:i w:val="1"/>
          <w:i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jc w:val="both"/>
        <w:rPr>
          <w:sz w:val="24"/>
          <w:szCs w:val="24"/>
        </w:rPr>
      </w:pPr>
      <w:r>
        <w:rPr>
          <w:caps w:val="1"/>
          <w:sz w:val="24"/>
          <w:szCs w:val="24"/>
          <w:rtl w:val="0"/>
        </w:rPr>
        <w:t xml:space="preserve">1. </w:t>
      </w:r>
      <w:r>
        <w:rPr>
          <w:sz w:val="24"/>
          <w:szCs w:val="24"/>
          <w:rtl w:val="0"/>
        </w:rPr>
        <w:t>Загальні положення</w:t>
      </w:r>
      <w:r>
        <w:rPr>
          <w:sz w:val="24"/>
          <w:szCs w:val="24"/>
          <w:rtl w:val="0"/>
        </w:rPr>
        <w:t>.</w:t>
      </w:r>
    </w:p>
    <w:p>
      <w:pPr>
        <w:pStyle w:val="Абзац списка"/>
        <w:spacing w:after="0" w:line="240" w:lineRule="auto"/>
        <w:ind w:left="0" w:firstLine="0"/>
        <w:jc w:val="both"/>
        <w:rPr>
          <w:spacing w:val="-2"/>
          <w:sz w:val="24"/>
          <w:szCs w:val="24"/>
        </w:rPr>
      </w:pPr>
      <w:r>
        <w:rPr>
          <w:sz w:val="24"/>
          <w:szCs w:val="24"/>
          <w:rtl w:val="0"/>
        </w:rPr>
        <w:t xml:space="preserve">1.1. </w:t>
      </w:r>
      <w:r>
        <w:rPr>
          <w:sz w:val="24"/>
          <w:szCs w:val="24"/>
          <w:rtl w:val="0"/>
        </w:rPr>
        <w:t xml:space="preserve">Інструкція розроблена у відповідності з НПАОП </w:t>
      </w:r>
      <w:r>
        <w:rPr>
          <w:sz w:val="24"/>
          <w:szCs w:val="24"/>
          <w:rtl w:val="0"/>
        </w:rPr>
        <w:t xml:space="preserve">0.00-4.15-98 </w:t>
      </w:r>
      <w:r>
        <w:rPr>
          <w:sz w:val="24"/>
          <w:szCs w:val="24"/>
          <w:rtl w:val="0"/>
        </w:rPr>
        <w:t xml:space="preserve">«Положення про розробку інструкцій з охорони праці» та НПАОП </w:t>
      </w:r>
      <w:r>
        <w:rPr>
          <w:sz w:val="24"/>
          <w:szCs w:val="24"/>
          <w:rtl w:val="0"/>
        </w:rPr>
        <w:t xml:space="preserve">0.00-6.03-93 </w:t>
      </w:r>
      <w:r>
        <w:rPr>
          <w:sz w:val="24"/>
          <w:szCs w:val="24"/>
          <w:rtl w:val="0"/>
        </w:rPr>
        <w:t xml:space="preserve">«Порядок опрацювання і затвердження роботодавцем нормативних актів з охорони праці»</w:t>
      </w:r>
      <w:r>
        <w:rPr>
          <w:sz w:val="24"/>
          <w:szCs w:val="24"/>
          <w:rtl w:val="0"/>
        </w:rPr>
        <w:t>.</w:t>
      </w:r>
    </w:p>
    <w:p>
      <w:pPr>
        <w:pStyle w:val="Обычный"/>
        <w:spacing w:after="0" w:line="240" w:lineRule="auto"/>
        <w:jc w:val="both"/>
        <w:rPr>
          <w:sz w:val="24"/>
          <w:szCs w:val="24"/>
        </w:rPr>
      </w:pPr>
      <w:r>
        <w:rPr>
          <w:spacing w:val="-2"/>
          <w:sz w:val="24"/>
          <w:szCs w:val="24"/>
          <w:rtl w:val="0"/>
        </w:rPr>
        <w:t xml:space="preserve">1.2. </w:t>
      </w:r>
      <w:r>
        <w:rPr>
          <w:spacing w:val="-2"/>
          <w:sz w:val="24"/>
          <w:szCs w:val="24"/>
          <w:rtl w:val="0"/>
        </w:rPr>
        <w:t xml:space="preserve">Дія даної інструкції поширюється на всіх працівників </w:t>
      </w:r>
      <w:r>
        <w:rPr>
          <w:sz w:val="24"/>
          <w:szCs w:val="24"/>
          <w:rtl w:val="0"/>
        </w:rPr>
        <w:t xml:space="preserve">ТОВ «Назва»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 xml:space="preserve">далі </w:t>
      </w:r>
      <w:r>
        <w:rPr>
          <w:sz w:val="24"/>
          <w:szCs w:val="24"/>
          <w:rtl w:val="0"/>
        </w:rPr>
        <w:t xml:space="preserve">- </w:t>
      </w:r>
      <w:r>
        <w:rPr>
          <w:sz w:val="24"/>
          <w:szCs w:val="24"/>
          <w:rtl w:val="0"/>
        </w:rPr>
        <w:t>п</w:t>
      </w:r>
      <w:r>
        <w:rPr>
          <w:spacing w:val="-2"/>
          <w:sz w:val="24"/>
          <w:szCs w:val="24"/>
          <w:rtl w:val="0"/>
        </w:rPr>
        <w:t>ідприємство</w:t>
      </w:r>
      <w:r>
        <w:rPr>
          <w:spacing w:val="-2"/>
          <w:sz w:val="24"/>
          <w:szCs w:val="24"/>
          <w:rtl w:val="0"/>
        </w:rPr>
        <w:t xml:space="preserve">), </w:t>
      </w:r>
      <w:r>
        <w:rPr>
          <w:spacing w:val="-2"/>
          <w:sz w:val="24"/>
          <w:szCs w:val="24"/>
          <w:rtl w:val="0"/>
        </w:rPr>
        <w:t>які виконують роботи з мийки та очищення автомобільного парку</w:t>
      </w:r>
      <w:r>
        <w:rPr>
          <w:spacing w:val="-2"/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1.1. </w:t>
      </w:r>
      <w:r>
        <w:rPr>
          <w:sz w:val="24"/>
          <w:szCs w:val="24"/>
          <w:rtl w:val="0"/>
        </w:rPr>
        <w:t>До мийно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>прибиральних робіт допускаються особи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які пройшли навчання по правилах користування мийно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>прибиральним обладнанням і технології виконання цих робіт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У відповідності до вимог Закону України “Про охорону праці”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діючих норм та “Правил безпеки технічної експлуатації обладнання”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працівник повинен знати та виконувати вимоги нормативно</w:t>
      </w:r>
      <w:r>
        <w:rPr>
          <w:sz w:val="24"/>
          <w:szCs w:val="24"/>
          <w:rtl w:val="0"/>
        </w:rPr>
        <w:t xml:space="preserve">- </w:t>
      </w:r>
      <w:r>
        <w:rPr>
          <w:sz w:val="24"/>
          <w:szCs w:val="24"/>
          <w:rtl w:val="0"/>
        </w:rPr>
        <w:t>правових актів з охорони праці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правила поводження з машинами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механізмами та іншими засобами виробництва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користуватись засобами колективного та індивідуального захисту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1.2. </w:t>
      </w:r>
      <w:r>
        <w:rPr>
          <w:sz w:val="24"/>
          <w:szCs w:val="24"/>
          <w:rtl w:val="0"/>
        </w:rPr>
        <w:t>Робітник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що приймається на роботу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повинен пройти вступний інструктаж з охорони праці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виробничої санітарії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пожежної безпеки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прийомів та способів надання</w:t>
        <w:br w:type="textWrapping"/>
        <w:t>долікарської допомоги потерпілим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бути ознайомлений під розписку з умовами праці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правами та пільгами за роботу в шкідливих та небезпечних умовах праці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про правила поведінки при виникненні аварій та пройти медогляд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1.3. </w:t>
      </w:r>
      <w:r>
        <w:rPr>
          <w:sz w:val="24"/>
          <w:szCs w:val="24"/>
          <w:rtl w:val="0"/>
        </w:rPr>
        <w:t>Робітник повинен пройти до початку роботи первинний інструктаж з безпечних прийомів виконання робіт безпосередньо на робочому місці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Про проведення вступного інструктажу та інструктажу на робочому місці робляться відповідні записи в журналі реєстрації інструктажів з питань охорони праці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При цьому обов’язкові підписи як того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кого інструктували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так і того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хто інструктував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1.4. </w:t>
      </w:r>
      <w:r>
        <w:rPr>
          <w:sz w:val="24"/>
          <w:szCs w:val="24"/>
          <w:rtl w:val="0"/>
        </w:rPr>
        <w:t>Повторний інструктаж з правил та прийомів безпечного ведення роботи і охорони праці працівник повинен проходити</w:t>
      </w:r>
      <w:r>
        <w:rPr>
          <w:sz w:val="24"/>
          <w:szCs w:val="24"/>
          <w:rtl w:val="0"/>
        </w:rPr>
        <w:t>: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>періодично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не рідше одного разу у квартал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>при незадовільних знаннях з охорони праці не пізніше місячного строку</w:t>
      </w:r>
      <w:r>
        <w:rPr>
          <w:sz w:val="24"/>
          <w:szCs w:val="24"/>
          <w:rtl w:val="0"/>
        </w:rPr>
        <w:t>;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>у зв’язку з допущеним випадком травматизму або порушенням вимог охорони праці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що не призвело до травми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1.5. </w:t>
      </w:r>
      <w:r>
        <w:rPr>
          <w:sz w:val="24"/>
          <w:szCs w:val="24"/>
          <w:rtl w:val="0"/>
        </w:rPr>
        <w:t>Для мийника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>прибиральника передбачений такий спецодяг та засоби індивідуального захисту</w:t>
      </w:r>
      <w:r>
        <w:rPr>
          <w:sz w:val="24"/>
          <w:szCs w:val="24"/>
          <w:rtl w:val="0"/>
        </w:rPr>
        <w:t xml:space="preserve">: </w:t>
      </w:r>
      <w:r>
        <w:rPr>
          <w:sz w:val="24"/>
          <w:szCs w:val="24"/>
          <w:rtl w:val="0"/>
        </w:rPr>
        <w:t>костюм бавовняний з водовідштовхувальним просоченням з капюшоном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фартух прогумований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чоботи гумові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рукавички гумові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на зовнішніх роботах взимку додатково</w:t>
      </w:r>
      <w:r>
        <w:rPr>
          <w:sz w:val="24"/>
          <w:szCs w:val="24"/>
          <w:rtl w:val="0"/>
        </w:rPr>
        <w:t xml:space="preserve">: </w:t>
      </w:r>
      <w:r>
        <w:rPr>
          <w:sz w:val="24"/>
          <w:szCs w:val="24"/>
          <w:rtl w:val="0"/>
        </w:rPr>
        <w:t>куртка бавовняна на утепленій прокладці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брюки бавовняні на утепленій прокладці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1.6. </w:t>
      </w:r>
      <w:r>
        <w:rPr>
          <w:sz w:val="24"/>
          <w:szCs w:val="24"/>
          <w:rtl w:val="0"/>
        </w:rPr>
        <w:t>Дотримуйтесь правил внутрішнього розпорядку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Поява на роботі у стані наркотичного або алкогольного отруєння є грубим порушенням виробничої дисципліни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br w:type="textWrapping"/>
        <w:t>Палити дозволяється тільки у спеціально відведених для цього місцях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1.7. </w:t>
      </w:r>
      <w:r>
        <w:rPr>
          <w:sz w:val="24"/>
          <w:szCs w:val="24"/>
          <w:rtl w:val="0"/>
        </w:rPr>
        <w:t>При роботі мийника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>прибиральника на працюючого можуть впливати наступні небезпечні та шкідливі виробничі фактори</w:t>
      </w:r>
      <w:r>
        <w:rPr>
          <w:sz w:val="24"/>
          <w:szCs w:val="24"/>
          <w:rtl w:val="0"/>
        </w:rPr>
        <w:t>: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електричний струм при замиканні його на корпус устаткування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підвищена загазованість повітря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фактори мікроклімату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що не відповідають санітарно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 xml:space="preserve">гігієнічним нормам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підвищена вологість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швидкість руху повітря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температура</w:t>
      </w:r>
      <w:r>
        <w:rPr>
          <w:sz w:val="24"/>
          <w:szCs w:val="24"/>
          <w:rtl w:val="0"/>
        </w:rPr>
        <w:t>)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1.8. </w:t>
      </w:r>
      <w:r>
        <w:rPr>
          <w:sz w:val="24"/>
          <w:szCs w:val="24"/>
          <w:rtl w:val="0"/>
        </w:rPr>
        <w:t>Забороняється сушіння спецодягу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спецвзуття та інших горючих предметів на паропроводах або в інших місцях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де можливе займання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1.9. </w:t>
      </w:r>
      <w:r>
        <w:rPr>
          <w:sz w:val="24"/>
          <w:szCs w:val="24"/>
          <w:rtl w:val="0"/>
        </w:rPr>
        <w:t xml:space="preserve">При необхідності користуйтеся справною переносною електролампою напругою </w:t>
      </w:r>
      <w:r>
        <w:rPr>
          <w:sz w:val="24"/>
          <w:szCs w:val="24"/>
          <w:rtl w:val="0"/>
        </w:rPr>
        <w:t xml:space="preserve">12 </w:t>
      </w:r>
      <w:r>
        <w:rPr>
          <w:sz w:val="24"/>
          <w:szCs w:val="24"/>
          <w:rtl w:val="0"/>
        </w:rPr>
        <w:t>В із захисною сіткою у вибухозахищеному виконанні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1.10. </w:t>
      </w:r>
      <w:r>
        <w:rPr>
          <w:sz w:val="24"/>
          <w:szCs w:val="24"/>
          <w:rtl w:val="0"/>
        </w:rPr>
        <w:t>Мийник зобов’язаний вміти правильно користуватись первинними засобами пожежегасіння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1.11. </w:t>
      </w:r>
      <w:r>
        <w:rPr>
          <w:sz w:val="24"/>
          <w:szCs w:val="24"/>
          <w:rtl w:val="0"/>
        </w:rPr>
        <w:t>Для запобігання пожежі і можливості вибуху виконуйте такі правила</w:t>
      </w:r>
      <w:r>
        <w:rPr>
          <w:sz w:val="24"/>
          <w:szCs w:val="24"/>
          <w:rtl w:val="0"/>
        </w:rPr>
        <w:t>:</w:t>
      </w:r>
      <w:r>
        <w:rPr>
          <w:sz w:val="24"/>
          <w:szCs w:val="24"/>
          <w:rtl w:val="0"/>
        </w:rPr>
        <w:br w:type="textWrapping"/>
        <w:t>– забороняється курити і користуватися відкритим вогнем поблизу місць стоянки автомобілів і збереження горючих речовин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курити дозволяється тільки в спеціально відведених місцях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недопалки слід викидати в металеві ящики для недопалків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– у виробничих приміщеннях заборонено зберігання легкозаймистих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бензин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дизельне паливо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</w:rPr>
        <w:t>і вибухових речовин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балонів з газом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ЗАБОРОНЯЄТЬСЯ</w:t>
      </w:r>
      <w:r>
        <w:rPr>
          <w:sz w:val="24"/>
          <w:szCs w:val="24"/>
          <w:rtl w:val="0"/>
        </w:rPr>
        <w:t>:</w:t>
      </w:r>
      <w:r>
        <w:rPr>
          <w:sz w:val="24"/>
          <w:szCs w:val="24"/>
          <w:rtl w:val="0"/>
        </w:rPr>
        <w:br w:type="textWrapping"/>
        <w:t>– прибирання приміщення з застосуванням легкозаймистих і горючих рідин</w:t>
      </w:r>
      <w:r>
        <w:rPr>
          <w:sz w:val="24"/>
          <w:szCs w:val="24"/>
          <w:rtl w:val="0"/>
        </w:rPr>
        <w:t>;</w:t>
      </w:r>
      <w:r>
        <w:rPr>
          <w:sz w:val="24"/>
          <w:szCs w:val="24"/>
          <w:rtl w:val="0"/>
        </w:rPr>
        <w:br w:type="textWrapping"/>
        <w:t>– залишати в приміщеннях після закінчення роботи електроприлади і технічне обладнання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підключене до електромережі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користуватися електронагрівальними приладами в місцях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необладнаних спеціально для цієї мети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користуватися опалювальними приладами саморобного виробництва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виконувати роботи із застосуванням відкритого вогню в непередбачених для цього місцях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а також користуватися відкритим вогнем для освітлення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1.12. </w:t>
      </w:r>
      <w:r>
        <w:rPr>
          <w:sz w:val="24"/>
          <w:szCs w:val="24"/>
          <w:rtl w:val="0"/>
        </w:rPr>
        <w:t>У разі травмування на виробництві звертайтесь за допомогою в медпункт і</w:t>
        <w:br w:type="textWrapping"/>
        <w:t>повідомте про це адміністрацію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1.13. </w:t>
      </w:r>
      <w:r>
        <w:rPr>
          <w:sz w:val="24"/>
          <w:szCs w:val="24"/>
          <w:rtl w:val="0"/>
        </w:rPr>
        <w:t xml:space="preserve">Умійте надавати першу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долікарську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</w:rPr>
        <w:t>допомогу при</w:t>
      </w:r>
      <w:r>
        <w:rPr>
          <w:sz w:val="24"/>
          <w:szCs w:val="24"/>
          <w:rtl w:val="0"/>
        </w:rPr>
        <w:t>: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кровотечах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переломах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опіках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ураженні електричним струмом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отруєннях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1.14. </w:t>
      </w:r>
      <w:r>
        <w:rPr>
          <w:sz w:val="24"/>
          <w:szCs w:val="24"/>
          <w:rtl w:val="0"/>
        </w:rPr>
        <w:t>Виконуйте такі правила особистої гігієни</w:t>
      </w:r>
      <w:r>
        <w:rPr>
          <w:sz w:val="24"/>
          <w:szCs w:val="24"/>
          <w:rtl w:val="0"/>
        </w:rPr>
        <w:t>: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залишайте всі особисті речі і верхній одяг у гардеробі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br w:type="textWrapping"/>
        <w:t>– приймайте їжу і паліть тільки у спеціально влаштованих для цього місцях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1.15. </w:t>
      </w:r>
      <w:r>
        <w:rPr>
          <w:sz w:val="24"/>
          <w:szCs w:val="24"/>
          <w:rtl w:val="0"/>
        </w:rPr>
        <w:t>Не захаращуйте евакуаційні проходи і не використовуйте запасні евакуаційні виходи для складування в них матеріалів та інших предметів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1.16. </w:t>
      </w:r>
      <w:r>
        <w:rPr>
          <w:sz w:val="24"/>
          <w:szCs w:val="24"/>
          <w:rtl w:val="0"/>
        </w:rPr>
        <w:t>Робочий одяг забороняється прати в легкозаймистих речовинах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 xml:space="preserve">Забруднений спецодяг необхідно періодично прати в спеціально призначеному приміщенні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пральні</w:t>
      </w:r>
      <w:r>
        <w:rPr>
          <w:sz w:val="24"/>
          <w:szCs w:val="24"/>
          <w:rtl w:val="0"/>
        </w:rPr>
        <w:t>).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1.17. </w:t>
      </w:r>
      <w:r>
        <w:rPr>
          <w:sz w:val="24"/>
          <w:szCs w:val="24"/>
          <w:rtl w:val="0"/>
        </w:rPr>
        <w:t>При виявленні несправності обладнання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пристосувань та інструментів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необхідно повідомити безпосереднього керівника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1.18. </w:t>
      </w:r>
      <w:r>
        <w:rPr>
          <w:sz w:val="24"/>
          <w:szCs w:val="24"/>
          <w:rtl w:val="0"/>
        </w:rPr>
        <w:t>Робітник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навчений і атестований відповідно до вимог «Правил охорони праці»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несе особисту відповідальність за порушення вимог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викладених в цій інструкції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у відповідності з діючим законодавством України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2. </w:t>
      </w:r>
      <w:r>
        <w:rPr>
          <w:sz w:val="24"/>
          <w:szCs w:val="24"/>
          <w:rtl w:val="0"/>
        </w:rPr>
        <w:t>ВИМОГИ БЕЗПЕКИ ПЕРЕД ПОЧАТКОМ РОБОТИ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2.1. </w:t>
      </w:r>
      <w:r>
        <w:rPr>
          <w:sz w:val="24"/>
          <w:szCs w:val="24"/>
          <w:rtl w:val="0"/>
        </w:rPr>
        <w:t>Одягнути костюм з водостійкого матеріалу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гумові чоботи і рукавиці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гумовий фартух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2.2. </w:t>
      </w:r>
      <w:r>
        <w:rPr>
          <w:sz w:val="24"/>
          <w:szCs w:val="24"/>
          <w:rtl w:val="0"/>
        </w:rPr>
        <w:t>Уважно оглянути робоче місце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прибрати всі речі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що заважатимуть в роботі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В зоні мийки автомобілів всі люки повинні бути зачинені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проходи відчищені від бруду та льоду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2.3. </w:t>
      </w:r>
      <w:r>
        <w:rPr>
          <w:sz w:val="24"/>
          <w:szCs w:val="24"/>
          <w:rtl w:val="0"/>
        </w:rPr>
        <w:t>Підготувати і розташувати в зручному та безпечному для користування порядку робочий інструмент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 xml:space="preserve">пристосування та допоміжні матеріали для прибирання і миття автомобілів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лопати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скребки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віники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дерев’яні молотки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ганчір’я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2.4. </w:t>
      </w:r>
      <w:r>
        <w:rPr>
          <w:sz w:val="24"/>
          <w:szCs w:val="24"/>
          <w:rtl w:val="0"/>
        </w:rPr>
        <w:t>Перевірити і пересвідчитися в справності</w:t>
      </w:r>
      <w:r>
        <w:rPr>
          <w:sz w:val="24"/>
          <w:szCs w:val="24"/>
          <w:rtl w:val="0"/>
        </w:rPr>
        <w:t>: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– промислового порохотяга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при його наявності</w:t>
      </w:r>
      <w:r>
        <w:rPr>
          <w:sz w:val="24"/>
          <w:szCs w:val="24"/>
          <w:rtl w:val="0"/>
        </w:rPr>
        <w:t>);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мийної машини і пульта керування – при механізованому митті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естакади та шлангів при ручному митті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захисного заземлення корпуса електродвигуна мийної машини</w:t>
      </w:r>
      <w:r>
        <w:rPr>
          <w:sz w:val="24"/>
          <w:szCs w:val="24"/>
          <w:rtl w:val="0"/>
        </w:rPr>
        <w:t xml:space="preserve">; </w:t>
      </w:r>
      <w:r>
        <w:rPr>
          <w:sz w:val="24"/>
          <w:szCs w:val="24"/>
          <w:rtl w:val="0"/>
        </w:rPr>
        <w:t>роботу компресора</w:t>
        <w:br w:type="textWrapping"/>
      </w:r>
      <w:r>
        <w:rPr>
          <w:sz w:val="24"/>
          <w:szCs w:val="24"/>
          <w:rtl w:val="0"/>
        </w:rPr>
        <w:t xml:space="preserve">2.5. </w:t>
      </w:r>
      <w:r>
        <w:rPr>
          <w:sz w:val="24"/>
          <w:szCs w:val="24"/>
          <w:rtl w:val="0"/>
        </w:rPr>
        <w:t>Пересвідчитись в тому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що робоче місце має достатнє освітлення і всі світильники</w:t>
        <w:br w:type="textWrapping"/>
        <w:t>працюють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3. </w:t>
      </w:r>
      <w:r>
        <w:rPr>
          <w:sz w:val="24"/>
          <w:szCs w:val="24"/>
          <w:rtl w:val="0"/>
        </w:rPr>
        <w:t>ВИМОГИ БЕЗПЕКИ ПІД ЧАС РОБОТИ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3.1. </w:t>
      </w:r>
      <w:r>
        <w:rPr>
          <w:sz w:val="24"/>
          <w:szCs w:val="24"/>
          <w:rtl w:val="0"/>
        </w:rPr>
        <w:t>Прибрати кузов вантажного автомобіля за допомогою лопати і віника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br w:type="textWrapping"/>
        <w:t>Використовувати для цього обтиральні матеріали забороняється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3.2. </w:t>
      </w:r>
      <w:r>
        <w:rPr>
          <w:sz w:val="24"/>
          <w:szCs w:val="24"/>
          <w:rtl w:val="0"/>
        </w:rPr>
        <w:t>Прибирати сильно запорошений кузов або кабіну необхідно в захисних окулярах і респіраторі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3.3. </w:t>
      </w:r>
      <w:r>
        <w:rPr>
          <w:sz w:val="24"/>
          <w:szCs w:val="24"/>
          <w:rtl w:val="0"/>
        </w:rPr>
        <w:t xml:space="preserve">Вилазити на кузов вантажного автомобіля за допомогою спеціальної драбини – із сходинками шириною не менше </w:t>
      </w:r>
      <w:r>
        <w:rPr>
          <w:sz w:val="24"/>
          <w:szCs w:val="24"/>
          <w:rtl w:val="0"/>
        </w:rPr>
        <w:t xml:space="preserve">15 </w:t>
      </w:r>
      <w:r>
        <w:rPr>
          <w:sz w:val="24"/>
          <w:szCs w:val="24"/>
          <w:rtl w:val="0"/>
        </w:rPr>
        <w:t>см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Вилазити по колесу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з підніжки або буксирувального пристосування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а також стрибати з кузова і використовувати приставні драбини забороняється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3.4. </w:t>
      </w:r>
      <w:r>
        <w:rPr>
          <w:sz w:val="24"/>
          <w:szCs w:val="24"/>
          <w:rtl w:val="0"/>
        </w:rPr>
        <w:t>Борта кузова автомобіля відкривати одночасно двом робітникам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що знаходяться по боках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3.5. </w:t>
      </w:r>
      <w:r>
        <w:rPr>
          <w:sz w:val="24"/>
          <w:szCs w:val="24"/>
          <w:rtl w:val="0"/>
        </w:rPr>
        <w:t xml:space="preserve">Кузов самоскида прибирають стоячи на землі скребком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лопатою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</w:rPr>
        <w:t xml:space="preserve">з довгою ручкою не менше </w:t>
      </w:r>
      <w:r>
        <w:rPr>
          <w:sz w:val="24"/>
          <w:szCs w:val="24"/>
          <w:rtl w:val="0"/>
        </w:rPr>
        <w:t xml:space="preserve">3 </w:t>
      </w:r>
      <w:r>
        <w:rPr>
          <w:sz w:val="24"/>
          <w:szCs w:val="24"/>
          <w:rtl w:val="0"/>
        </w:rPr>
        <w:t>м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Знаходитись в піднятому кузові в цей час забороняється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3.6. </w:t>
      </w:r>
      <w:r>
        <w:rPr>
          <w:sz w:val="24"/>
          <w:szCs w:val="24"/>
          <w:rtl w:val="0"/>
        </w:rPr>
        <w:t>Знаходитись під піднятим кузовом і рамою самоскида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якщо не встановлена упорна планка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забороняється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3.7. </w:t>
      </w:r>
      <w:r>
        <w:rPr>
          <w:sz w:val="24"/>
          <w:szCs w:val="24"/>
          <w:rtl w:val="0"/>
        </w:rPr>
        <w:t>Бруд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сніг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лід з підніжок збивають дерев’яним молотком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а з ходової частини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>металевою лопатою з дерев’яною ручкою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Бити знизу по підніжках забороняється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3.8. </w:t>
      </w:r>
      <w:r>
        <w:rPr>
          <w:sz w:val="24"/>
          <w:szCs w:val="24"/>
          <w:rtl w:val="0"/>
        </w:rPr>
        <w:t>Протираючи внутрішню сторону капота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надійно закріпляти його запобіжною планкою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3.9. </w:t>
      </w:r>
      <w:r>
        <w:rPr>
          <w:sz w:val="24"/>
          <w:szCs w:val="24"/>
          <w:rtl w:val="0"/>
        </w:rPr>
        <w:t>Протирати очищене від бруду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снігу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льоду лобове скло вантажного автомобіля стоячи на підніжках автомобіля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3.10. </w:t>
      </w:r>
      <w:r>
        <w:rPr>
          <w:sz w:val="24"/>
          <w:szCs w:val="24"/>
          <w:rtl w:val="0"/>
        </w:rPr>
        <w:t>Мити автомобіль вручну зі шланга з миючим пістолетом тільки на виділених для цього місцях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які мають стік води і відстійники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3.11. </w:t>
      </w:r>
      <w:r>
        <w:rPr>
          <w:sz w:val="24"/>
          <w:szCs w:val="24"/>
          <w:rtl w:val="0"/>
        </w:rPr>
        <w:t>При відкритому митті автомобіля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джерела освітлення і системи запалювання двигуна ізолювати від вологи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3.12. </w:t>
      </w:r>
      <w:r>
        <w:rPr>
          <w:sz w:val="24"/>
          <w:szCs w:val="24"/>
          <w:rtl w:val="0"/>
        </w:rPr>
        <w:t>Перед миттям автомобіля виключити двигун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включити першу передачу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загальмувати автомобіль за допомогою гальмової стоянкової системи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закрити скло автомобіля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3.13. </w:t>
      </w:r>
      <w:r>
        <w:rPr>
          <w:sz w:val="24"/>
          <w:szCs w:val="24"/>
          <w:rtl w:val="0"/>
        </w:rPr>
        <w:t xml:space="preserve">Тиск води на виході при ручному митті </w:t>
      </w:r>
      <w:r>
        <w:rPr>
          <w:sz w:val="24"/>
          <w:szCs w:val="24"/>
          <w:rtl w:val="0"/>
        </w:rPr>
        <w:t xml:space="preserve">-1,2 -1,6 </w:t>
      </w:r>
      <w:r>
        <w:rPr>
          <w:sz w:val="24"/>
          <w:szCs w:val="24"/>
          <w:rtl w:val="0"/>
        </w:rPr>
        <w:t xml:space="preserve">Мпа </w:t>
      </w:r>
      <w:r>
        <w:rPr>
          <w:sz w:val="24"/>
          <w:szCs w:val="24"/>
          <w:rtl w:val="0"/>
        </w:rPr>
        <w:t xml:space="preserve">(12-16 </w:t>
      </w:r>
      <w:r>
        <w:rPr>
          <w:sz w:val="24"/>
          <w:szCs w:val="24"/>
          <w:rtl w:val="0"/>
        </w:rPr>
        <w:t>кг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</w:rPr>
        <w:t>см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t>кв</w:t>
      </w:r>
      <w:r>
        <w:rPr>
          <w:sz w:val="24"/>
          <w:szCs w:val="24"/>
          <w:rtl w:val="0"/>
        </w:rPr>
        <w:t xml:space="preserve">.). </w:t>
      </w:r>
      <w:r>
        <w:rPr>
          <w:sz w:val="24"/>
          <w:szCs w:val="24"/>
          <w:rtl w:val="0"/>
        </w:rPr>
        <w:t>Працювати при більшому тиску води забороняється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3.14. </w:t>
      </w:r>
      <w:r>
        <w:rPr>
          <w:sz w:val="24"/>
          <w:szCs w:val="24"/>
          <w:rtl w:val="0"/>
        </w:rPr>
        <w:t>При митті автомобіля не допускати до робочого місця сторонніх осіб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Трапи і сходинки повинні бути чистими і не слизькими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3.15. </w:t>
      </w:r>
      <w:r>
        <w:rPr>
          <w:sz w:val="24"/>
          <w:szCs w:val="24"/>
          <w:rtl w:val="0"/>
        </w:rPr>
        <w:t>Мити автомобілі з великою вантажопідйомністю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спеціальні автомобілі за допомогою спеціальної щітки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до якої по шлангу подається вода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Використовувати випадкові підставки та приставні драбини забороняється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3.16. </w:t>
      </w:r>
      <w:r>
        <w:rPr>
          <w:sz w:val="24"/>
          <w:szCs w:val="24"/>
          <w:rtl w:val="0"/>
        </w:rPr>
        <w:t>Двигун мити гарячою водою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для знежирювання його поверхні користуватися розчинами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приготовленими з синтетичних пральних порошків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Мити двигун бензином забороняється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3.17. </w:t>
      </w:r>
      <w:r>
        <w:rPr>
          <w:sz w:val="24"/>
          <w:szCs w:val="24"/>
          <w:rtl w:val="0"/>
        </w:rPr>
        <w:t>Ремонтувати електричну частину мийної машини самому забороняється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3.18. </w:t>
      </w:r>
      <w:r>
        <w:rPr>
          <w:sz w:val="24"/>
          <w:szCs w:val="24"/>
          <w:rtl w:val="0"/>
        </w:rPr>
        <w:t>При митті агрегатів і деталей дотримуватись правил</w:t>
      </w:r>
      <w:r>
        <w:rPr>
          <w:sz w:val="24"/>
          <w:szCs w:val="24"/>
          <w:rtl w:val="0"/>
        </w:rPr>
        <w:t>: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деталі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що були в контакті з етилованим бензином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мити тільки після процесу нейтралізації</w:t>
      </w:r>
      <w:r>
        <w:rPr>
          <w:sz w:val="24"/>
          <w:szCs w:val="24"/>
          <w:rtl w:val="0"/>
        </w:rPr>
        <w:t>;</w:t>
      </w:r>
      <w:r>
        <w:rPr>
          <w:sz w:val="24"/>
          <w:szCs w:val="24"/>
          <w:rtl w:val="0"/>
        </w:rPr>
        <w:br w:type="textWrapping"/>
        <w:t xml:space="preserve">– концентрація лужних розчинів – не більше </w:t>
      </w:r>
      <w:r>
        <w:rPr>
          <w:sz w:val="24"/>
          <w:szCs w:val="24"/>
          <w:rtl w:val="0"/>
        </w:rPr>
        <w:t>2-5%;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під час роботи мийного поста включати вентиляцію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після миття лужним розчином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промивають гарячою водою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не використовувати відкритий вогонь в зоні мийного поста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3.19. </w:t>
      </w:r>
      <w:r>
        <w:rPr>
          <w:sz w:val="24"/>
          <w:szCs w:val="24"/>
          <w:rtl w:val="0"/>
        </w:rPr>
        <w:t xml:space="preserve">При завантажуванні мийних машин автомобільними агрегатами і деталями вагою більше </w:t>
      </w:r>
      <w:r>
        <w:rPr>
          <w:sz w:val="24"/>
          <w:szCs w:val="24"/>
          <w:rtl w:val="0"/>
        </w:rPr>
        <w:t xml:space="preserve">20 </w:t>
      </w:r>
      <w:r>
        <w:rPr>
          <w:sz w:val="24"/>
          <w:szCs w:val="24"/>
          <w:rtl w:val="0"/>
        </w:rPr>
        <w:t>кг користуватися підйомно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>транспортними засобами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4.</w:t>
      </w:r>
      <w:r>
        <w:rPr>
          <w:sz w:val="24"/>
          <w:szCs w:val="24"/>
          <w:rtl w:val="0"/>
        </w:rPr>
        <w:t>ВИМОГИ БЕЗПЕКИ ПІСЛЯ ЗАКІНЧЕННЯ РОБОТИ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4.1. </w:t>
      </w:r>
      <w:r>
        <w:rPr>
          <w:sz w:val="24"/>
          <w:szCs w:val="24"/>
          <w:rtl w:val="0"/>
        </w:rPr>
        <w:t>Відключити мийне обладнання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вимкнути рубильник на щитку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4.2. </w:t>
      </w:r>
      <w:r>
        <w:rPr>
          <w:sz w:val="24"/>
          <w:szCs w:val="24"/>
          <w:rtl w:val="0"/>
        </w:rPr>
        <w:t>Прибрати мийний пост від бруду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4.3. </w:t>
      </w:r>
      <w:r>
        <w:rPr>
          <w:sz w:val="24"/>
          <w:szCs w:val="24"/>
          <w:rtl w:val="0"/>
        </w:rPr>
        <w:t>Здайте зміну в установленому порядку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4.4. </w:t>
      </w:r>
      <w:r>
        <w:rPr>
          <w:sz w:val="24"/>
          <w:szCs w:val="24"/>
          <w:rtl w:val="0"/>
        </w:rPr>
        <w:t>Засоби індивідуального захисту приберіть на місце постійного зберігання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4.5. </w:t>
      </w:r>
      <w:r>
        <w:rPr>
          <w:sz w:val="24"/>
          <w:szCs w:val="24"/>
          <w:rtl w:val="0"/>
        </w:rPr>
        <w:t>Своєчасно повідомляйте адміністрацію і працівників наступної зміни про всі недоліки у роботі устаткування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приладів і т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ін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4.6. </w:t>
      </w:r>
      <w:r>
        <w:rPr>
          <w:sz w:val="24"/>
          <w:szCs w:val="24"/>
          <w:rtl w:val="0"/>
        </w:rPr>
        <w:t>Вимити обличчя і руки теплою водою з милом або прийняти душ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5. </w:t>
      </w:r>
      <w:r>
        <w:rPr>
          <w:sz w:val="24"/>
          <w:szCs w:val="24"/>
          <w:rtl w:val="0"/>
        </w:rPr>
        <w:t>ВИМОГИ БЕЗПЕКИ В АВАРІЙНИХ СИТУАЦІЯХ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5.1. </w:t>
      </w:r>
      <w:r>
        <w:rPr>
          <w:sz w:val="24"/>
          <w:szCs w:val="24"/>
          <w:rtl w:val="0"/>
        </w:rPr>
        <w:t xml:space="preserve">При виникненні пожежі на автомобілі або займанні електропроводки необхідно негайно вимкнути акумуляторну батарею вимикачем маси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або перерубати кабель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що з’єднує акумуляторну батарею з«масою» автомобіля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</w:rPr>
        <w:t>і негайно розпочати гасіння пожежі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5.2. </w:t>
      </w:r>
      <w:r>
        <w:rPr>
          <w:sz w:val="24"/>
          <w:szCs w:val="24"/>
          <w:rtl w:val="0"/>
        </w:rPr>
        <w:t>При займанні електрообладнання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проводки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обшивки салону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сидінь – слід використовувати будь який вогнегасник</w:t>
      </w:r>
      <w:r>
        <w:rPr>
          <w:sz w:val="24"/>
          <w:szCs w:val="24"/>
          <w:rtl w:val="0"/>
        </w:rPr>
        <w:t>: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– вуглекислотний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ОУ</w:t>
      </w:r>
      <w:r>
        <w:rPr>
          <w:sz w:val="24"/>
          <w:szCs w:val="24"/>
          <w:rtl w:val="0"/>
        </w:rPr>
        <w:t xml:space="preserve">-2, </w:t>
      </w:r>
      <w:r>
        <w:rPr>
          <w:sz w:val="24"/>
          <w:szCs w:val="24"/>
          <w:rtl w:val="0"/>
        </w:rPr>
        <w:t>ОУ</w:t>
      </w:r>
      <w:r>
        <w:rPr>
          <w:sz w:val="24"/>
          <w:szCs w:val="24"/>
          <w:rtl w:val="0"/>
        </w:rPr>
        <w:t xml:space="preserve">-5, </w:t>
      </w:r>
      <w:r>
        <w:rPr>
          <w:sz w:val="24"/>
          <w:szCs w:val="24"/>
          <w:rtl w:val="0"/>
        </w:rPr>
        <w:t>ОУ</w:t>
      </w:r>
      <w:r>
        <w:rPr>
          <w:sz w:val="24"/>
          <w:szCs w:val="24"/>
          <w:rtl w:val="0"/>
        </w:rPr>
        <w:t xml:space="preserve">-8); </w:t>
      </w:r>
      <w:r>
        <w:rPr>
          <w:sz w:val="24"/>
          <w:szCs w:val="24"/>
          <w:rtl w:val="0"/>
        </w:rPr>
        <w:t>вуглекислотний – брометиловий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br w:type="textWrapping"/>
        <w:t xml:space="preserve">– порошковий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ОП</w:t>
      </w:r>
      <w:r>
        <w:rPr>
          <w:sz w:val="24"/>
          <w:szCs w:val="24"/>
          <w:rtl w:val="0"/>
        </w:rPr>
        <w:t>);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– хімічний пінний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ОХП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</w:rPr>
        <w:t>або пісок і воду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5.3. </w:t>
      </w:r>
      <w:r>
        <w:rPr>
          <w:sz w:val="24"/>
          <w:szCs w:val="24"/>
          <w:rtl w:val="0"/>
        </w:rPr>
        <w:t>Для гасіння палаючого бензину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або інших легкозаймистих речовин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слід використовувати тільки</w:t>
      </w:r>
      <w:r>
        <w:rPr>
          <w:sz w:val="24"/>
          <w:szCs w:val="24"/>
          <w:rtl w:val="0"/>
        </w:rPr>
        <w:t>: -</w:t>
      </w:r>
      <w:r>
        <w:rPr>
          <w:sz w:val="24"/>
          <w:szCs w:val="24"/>
          <w:rtl w:val="0"/>
        </w:rPr>
        <w:t>порошковий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хімічний пінний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вуглекислотно – брометиловий вогнегасники або пісок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Використовувати воду для гасіння палаючого бензину не дозволяється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з метою запобігання розповсюдження вогню разом з водою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що розтікається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5.4. </w:t>
      </w:r>
      <w:r>
        <w:rPr>
          <w:sz w:val="24"/>
          <w:szCs w:val="24"/>
          <w:rtl w:val="0"/>
        </w:rPr>
        <w:t xml:space="preserve">Відразу ж після займання необхідно викликати пожежну допомогу за номером </w:t>
      </w:r>
      <w:r>
        <w:rPr>
          <w:sz w:val="24"/>
          <w:szCs w:val="24"/>
          <w:rtl w:val="0"/>
        </w:rPr>
        <w:t xml:space="preserve">101 </w:t>
      </w:r>
      <w:r>
        <w:rPr>
          <w:sz w:val="24"/>
          <w:szCs w:val="24"/>
          <w:rtl w:val="0"/>
        </w:rPr>
        <w:t>і повідомити керівника</w:t>
      </w:r>
      <w:r>
        <w:rPr>
          <w:sz w:val="24"/>
          <w:szCs w:val="24"/>
          <w:rtl w:val="0"/>
        </w:rPr>
        <w:t>.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5.5. </w:t>
      </w:r>
      <w:r>
        <w:rPr>
          <w:sz w:val="24"/>
          <w:szCs w:val="24"/>
          <w:rtl w:val="0"/>
        </w:rPr>
        <w:t>При ураженні електричним струмом першочергово необхідно звільнити потерпілого від дії струму шляхом швидкого вимкнення електроустаткування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до якого доторкається потерпілий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найближчим вимикачем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рубильником або іншим вимикаючим апаратом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br w:type="textWrapping"/>
        <w:t>При неможливості швидкого вимкнення напруги необхідно відділити потерпілого від струмоведучих частин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до яких він дотикається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одним з таких способів</w:t>
      </w:r>
      <w:r>
        <w:rPr>
          <w:sz w:val="24"/>
          <w:szCs w:val="24"/>
          <w:rtl w:val="0"/>
        </w:rPr>
        <w:t xml:space="preserve">: </w:t>
      </w:r>
      <w:r>
        <w:rPr>
          <w:sz w:val="24"/>
          <w:szCs w:val="24"/>
          <w:rtl w:val="0"/>
        </w:rPr>
        <w:t xml:space="preserve">сухою дошкою або палкою відкинути дріт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кабель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</w:rPr>
        <w:t>від потерпілого</w:t>
      </w:r>
      <w:r>
        <w:rPr>
          <w:sz w:val="24"/>
          <w:szCs w:val="24"/>
          <w:rtl w:val="0"/>
        </w:rPr>
        <w:t>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– при напрузі до </w:t>
      </w:r>
      <w:r>
        <w:rPr>
          <w:sz w:val="24"/>
          <w:szCs w:val="24"/>
          <w:rtl w:val="0"/>
        </w:rPr>
        <w:t>1000</w:t>
      </w:r>
      <w:r>
        <w:rPr>
          <w:sz w:val="24"/>
          <w:szCs w:val="24"/>
          <w:rtl w:val="0"/>
        </w:rPr>
        <w:t>В потерпілого можна відтягнути за його одяг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якщо він сухий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при цьому не можна дотикатися тіла потерпілого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його взуття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оточуючих металевих предметів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Можна також ізолювати руки діелектричними рукавицями або обгорнути їх сухою ганчіркою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шарфом і т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t>п</w:t>
      </w:r>
      <w:r>
        <w:rPr>
          <w:sz w:val="24"/>
          <w:szCs w:val="24"/>
          <w:rtl w:val="0"/>
        </w:rPr>
        <w:t>.;</w:t>
      </w:r>
    </w:p>
    <w:p>
      <w:pPr>
        <w:pStyle w:val="Обычный"/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– перерубати провід сокирою або лопатою з сухим дерев’яним держаком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br w:type="textWrapping"/>
        <w:t>Потерпілого Після звільнення потерпілого від дії струму його необхідно покласти на підстилку і забезпечити повний спокій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після чого негайно викликати швидку медичну допомогу</w:t>
      </w:r>
    </w:p>
    <w:p>
      <w:pPr>
        <w:pStyle w:val="Обычный"/>
        <w:spacing w:after="0" w:line="240" w:lineRule="auto"/>
        <w:jc w:val="both"/>
        <w:rPr>
          <w:sz w:val="24"/>
          <w:szCs w:val="24"/>
        </w:rPr>
      </w:pPr>
    </w:p>
    <w:p>
      <w:pPr>
        <w:pStyle w:val="Обычный"/>
        <w:spacing w:after="0" w:line="240" w:lineRule="auto"/>
        <w:jc w:val="both"/>
        <w:rPr>
          <w:sz w:val="24"/>
          <w:szCs w:val="24"/>
        </w:rPr>
      </w:pPr>
    </w:p>
    <w:p>
      <w:pPr>
        <w:pStyle w:val="Обычный"/>
        <w:spacing w:after="0" w:line="240" w:lineRule="auto"/>
        <w:jc w:val="both"/>
        <w:rPr>
          <w:sz w:val="24"/>
          <w:szCs w:val="24"/>
        </w:rPr>
      </w:pPr>
    </w:p>
    <w:p>
      <w:pPr>
        <w:pStyle w:val="Обычный"/>
        <w:spacing w:after="0" w:line="240" w:lineRule="auto"/>
        <w:jc w:val="both"/>
        <w:rPr>
          <w:sz w:val="24"/>
          <w:szCs w:val="24"/>
        </w:rPr>
      </w:pPr>
    </w:p>
    <w:p>
      <w:pPr>
        <w:pStyle w:val="Обычный"/>
        <w:spacing w:after="0" w:line="240" w:lineRule="auto"/>
        <w:jc w:val="both"/>
        <w:rPr>
          <w:sz w:val="24"/>
          <w:szCs w:val="24"/>
        </w:rPr>
      </w:pPr>
    </w:p>
    <w:p>
      <w:pPr>
        <w:pStyle w:val="Обычный"/>
        <w:spacing w:after="0" w:line="240" w:lineRule="auto"/>
        <w:jc w:val="both"/>
        <w:rPr>
          <w:sz w:val="24"/>
          <w:szCs w:val="24"/>
        </w:rPr>
      </w:pPr>
      <w:bookmarkStart w:name="_Hlk126406444" w:id="2"/>
      <w:r>
        <w:rPr>
          <w:b w:val="1"/>
          <w:bCs w:val="1"/>
          <w:sz w:val="24"/>
          <w:szCs w:val="24"/>
          <w:rtl w:val="0"/>
        </w:rPr>
        <w:t>РОЗРОБИВ</w:t>
      </w:r>
      <w:r>
        <w:rPr>
          <w:b w:val="1"/>
          <w:bCs w:val="1"/>
          <w:sz w:val="24"/>
          <w:szCs w:val="24"/>
          <w:rtl w:val="0"/>
        </w:rPr>
        <w:t xml:space="preserve">: </w:t>
      </w:r>
    </w:p>
    <w:p>
      <w:pPr>
        <w:pStyle w:val="Обычный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Начальник відділу сервісу Київської філії </w:t>
      </w:r>
      <w:r>
        <w:rPr>
          <w:sz w:val="24"/>
          <w:szCs w:val="24"/>
          <w:rtl w:val="0"/>
        </w:rPr>
        <w:t xml:space="preserve">____________________ </w:t>
      </w:r>
      <w:r>
        <w:rPr>
          <w:sz w:val="24"/>
          <w:szCs w:val="24"/>
          <w:rtl w:val="0"/>
        </w:rPr>
        <w:t>І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t>П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Прізвище</w:t>
      </w:r>
    </w:p>
    <w:p>
      <w:pPr>
        <w:pStyle w:val="Обычный"/>
        <w:spacing w:after="0" w:line="240" w:lineRule="auto"/>
        <w:jc w:val="both"/>
        <w:rPr>
          <w:sz w:val="24"/>
          <w:szCs w:val="24"/>
        </w:rPr>
      </w:pPr>
    </w:p>
    <w:p>
      <w:pPr>
        <w:pStyle w:val="rvps2"/>
        <w:shd w:val="clear" w:color="auto" w:fill="ffffff"/>
        <w:spacing w:before="0" w:after="0"/>
        <w:jc w:val="both"/>
        <w:rPr>
          <w:rFonts w:ascii="Calibri" w:cs="Calibri" w:hAnsi="Calibri" w:eastAsia="Calibri"/>
        </w:rPr>
      </w:pPr>
      <w:r>
        <w:rPr>
          <w:rFonts w:ascii="Calibri" w:hAnsi="Calibri" w:hint="default"/>
          <w:b w:val="1"/>
          <w:bCs w:val="1"/>
          <w:rtl w:val="0"/>
        </w:rPr>
        <w:t>ПОГОДИВ</w:t>
      </w:r>
      <w:r>
        <w:rPr>
          <w:rFonts w:ascii="Calibri" w:hAnsi="Calibri"/>
          <w:b w:val="1"/>
          <w:bCs w:val="1"/>
          <w:rtl w:val="0"/>
        </w:rPr>
        <w:t>:</w:t>
      </w:r>
    </w:p>
    <w:p>
      <w:pPr>
        <w:pStyle w:val="rvps2"/>
        <w:shd w:val="clear" w:color="auto" w:fill="ffffff"/>
        <w:spacing w:before="0" w:after="0"/>
        <w:jc w:val="both"/>
        <w:rPr>
          <w:b w:val="1"/>
          <w:bCs w:val="1"/>
        </w:rPr>
      </w:pPr>
      <w:r>
        <w:rPr>
          <w:rFonts w:ascii="Calibri" w:hAnsi="Calibri" w:hint="default"/>
          <w:rtl w:val="0"/>
        </w:rPr>
        <w:t xml:space="preserve">Головний інженер                                          </w:t>
      </w:r>
      <w:r>
        <w:rPr>
          <w:rFonts w:ascii="Calibri" w:hAnsi="Calibri"/>
          <w:rtl w:val="0"/>
        </w:rPr>
        <w:t xml:space="preserve">____________________ </w:t>
      </w:r>
      <w:r>
        <w:rPr>
          <w:rFonts w:ascii="Calibri" w:hAnsi="Calibri" w:hint="default"/>
          <w:rtl w:val="0"/>
        </w:rPr>
        <w:t>І</w:t>
      </w:r>
      <w:r>
        <w:rPr>
          <w:rFonts w:ascii="Calibri" w:hAnsi="Calibri"/>
          <w:rtl w:val="0"/>
        </w:rPr>
        <w:t>.</w:t>
      </w:r>
      <w:r>
        <w:rPr>
          <w:rFonts w:ascii="Calibri" w:hAnsi="Calibri" w:hint="default"/>
          <w:rtl w:val="0"/>
        </w:rPr>
        <w:t>П</w:t>
      </w:r>
      <w:r>
        <w:rPr>
          <w:rFonts w:ascii="Calibri" w:hAnsi="Calibri"/>
          <w:rtl w:val="0"/>
        </w:rPr>
        <w:t xml:space="preserve">. </w:t>
      </w:r>
      <w:r>
        <w:rPr>
          <w:rFonts w:ascii="Calibri" w:hAnsi="Calibri" w:hint="default"/>
          <w:rtl w:val="0"/>
        </w:rPr>
        <w:t>Прізвище</w:t>
      </w:r>
    </w:p>
    <w:p>
      <w:pPr>
        <w:pStyle w:val="Обычный"/>
        <w:spacing w:after="0" w:line="240" w:lineRule="auto"/>
        <w:jc w:val="both"/>
        <w:rPr>
          <w:b w:val="1"/>
          <w:bCs w:val="1"/>
          <w:sz w:val="24"/>
          <w:szCs w:val="24"/>
        </w:rPr>
      </w:pPr>
      <w:bookmarkEnd w:id="2"/>
    </w:p>
    <w:p>
      <w:pPr>
        <w:pStyle w:val="Обычный"/>
        <w:spacing w:after="120"/>
        <w:jc w:val="both"/>
      </w:pPr>
      <w:r>
        <w:rPr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и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и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Прямокут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українська" w:val="‘“(〔[{〈《「『【⦅〘〖«〝︵︷︹︻︽︿﹁﹃﹇﹙﹛﹝｢"/>
  <w:noLineBreaksBefore w:lang="українська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и">
    <w:name w:val="Колонтитули"/>
    <w:next w:val="Колонтитули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Heading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Подзаголовок">
    <w:name w:val="Подзаголовок"/>
    <w:next w:val="Подзаголовок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48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Абзац списка">
    <w:name w:val="Абзац списка"/>
    <w:next w:val="Абзац списка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rvps2">
    <w:name w:val="rvps2"/>
    <w:next w:val="rvps2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280" w:after="28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