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rtl w:val="0"/>
        </w:rPr>
        <w:t xml:space="preserve">ТОВ 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" w:right="113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Положення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про порядок проведення навчання та інструктажів з питань пожежної безпеки</w:t>
      </w:r>
    </w:p>
    <w:p w:rsidR="00000000" w:rsidDel="00000000" w:rsidP="00000000" w:rsidRDefault="00000000" w:rsidRPr="00000000" w14:paraId="0000000B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2026</w:t>
      </w:r>
    </w:p>
    <w:p w:rsidR="00000000" w:rsidDel="00000000" w:rsidP="00000000" w:rsidRDefault="00000000" w:rsidRPr="00000000" w14:paraId="00000016">
      <w:pPr>
        <w:shd w:fill="ffffff" w:val="clear"/>
        <w:spacing w:after="120" w:before="0" w:line="240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ЗАТВЕРДЖЕНО:</w:t>
      </w:r>
    </w:p>
    <w:p w:rsidR="00000000" w:rsidDel="00000000" w:rsidP="00000000" w:rsidRDefault="00000000" w:rsidRPr="00000000" w14:paraId="00000017">
      <w:pPr>
        <w:shd w:fill="ffffff" w:val="clear"/>
        <w:spacing w:after="120" w:before="0" w:line="240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Наказом директора</w:t>
      </w:r>
    </w:p>
    <w:p w:rsidR="00000000" w:rsidDel="00000000" w:rsidP="00000000" w:rsidRDefault="00000000" w:rsidRPr="00000000" w14:paraId="00000018">
      <w:pPr>
        <w:shd w:fill="ffffff" w:val="clear"/>
        <w:spacing w:after="120" w:before="0" w:line="240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ТОВ «Назва»</w:t>
      </w:r>
    </w:p>
    <w:p w:rsidR="00000000" w:rsidDel="00000000" w:rsidP="00000000" w:rsidRDefault="00000000" w:rsidRPr="00000000" w14:paraId="00000019">
      <w:pPr>
        <w:shd w:fill="ffffff" w:val="clear"/>
        <w:spacing w:after="120" w:before="0" w:line="240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від «__» ________ 2026 року</w:t>
      </w:r>
    </w:p>
    <w:p w:rsidR="00000000" w:rsidDel="00000000" w:rsidP="00000000" w:rsidRDefault="00000000" w:rsidRPr="00000000" w14:paraId="0000001A">
      <w:pPr>
        <w:shd w:fill="ffffff" w:val="clear"/>
        <w:spacing w:after="120" w:before="0" w:line="240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№ 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ПОЛОЖЕННЯ</w:t>
      </w:r>
    </w:p>
    <w:p w:rsidR="00000000" w:rsidDel="00000000" w:rsidP="00000000" w:rsidRDefault="00000000" w:rsidRPr="00000000" w14:paraId="0000001E">
      <w:pPr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про порядок проведення навчання та інструктажів з питань пожежної безпеки</w:t>
      </w:r>
    </w:p>
    <w:p w:rsidR="00000000" w:rsidDel="00000000" w:rsidP="00000000" w:rsidRDefault="00000000" w:rsidRPr="00000000" w14:paraId="0000001F">
      <w:pPr>
        <w:spacing w:after="120" w:before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Загальні положення.</w:t>
      </w:r>
    </w:p>
    <w:p w:rsidR="00000000" w:rsidDel="00000000" w:rsidP="00000000" w:rsidRDefault="00000000" w:rsidRPr="00000000" w14:paraId="00000021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1.1. Положення 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про порядок проведення навчання та інструктажів з питань пожежної безпеки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(далі – Положення) встановлює порядок проведення навчання, перевірки знань та інструктажів з питань пожежної безпеки та цивільного захисту посадових осіб та інших працівників ТОВ «Назва» (далі – підприємство).</w:t>
      </w:r>
    </w:p>
    <w:p w:rsidR="00000000" w:rsidDel="00000000" w:rsidP="00000000" w:rsidRDefault="00000000" w:rsidRPr="00000000" w14:paraId="00000022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1.2. Положення розроблено відповідно до Кодексу Цивільного захисту України, «Порядку здійснення навчання населення діям у надзвичайних ситуаціях», затвердженого постановою Кабінету Міністрів України від 13 жовтня 2026 року № 444, «Порядку затвердження програм навчання та інструктажів з питань пожежної безпеки, організації та контролю за їх виконанням», затвердженог</w:t>
      </w:r>
      <w:r w:rsidDel="00000000" w:rsidR="00000000" w:rsidRPr="00000000">
        <w:rPr>
          <w:color w:val="2a2928"/>
          <w:sz w:val="24"/>
          <w:szCs w:val="24"/>
          <w:highlight w:val="white"/>
          <w:rtl w:val="0"/>
        </w:rPr>
        <w:t xml:space="preserve">о Наказом Міністерства внутрішніх справ України 13 жовтня 2026 року № 1021.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1.3. Вимоги цього Положення є обов’язковими для виконання всіма працівниками підприємства.</w:t>
      </w:r>
    </w:p>
    <w:p w:rsidR="00000000" w:rsidDel="00000000" w:rsidP="00000000" w:rsidRDefault="00000000" w:rsidRPr="00000000" w14:paraId="00000024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1.4. </w:t>
      </w:r>
      <w:r w:rsidDel="00000000" w:rsidR="00000000" w:rsidRPr="00000000">
        <w:rPr>
          <w:color w:val="2a2928"/>
          <w:sz w:val="24"/>
          <w:szCs w:val="24"/>
          <w:highlight w:val="white"/>
          <w:rtl w:val="0"/>
        </w:rPr>
        <w:t xml:space="preserve">Організація своєчасного проведення навчання з питань пожежної безпеки та інструктажів покладається </w:t>
      </w:r>
      <w:r w:rsidDel="00000000" w:rsidR="00000000" w:rsidRPr="00000000">
        <w:rPr>
          <w:sz w:val="24"/>
          <w:szCs w:val="24"/>
          <w:rtl w:val="0"/>
        </w:rPr>
        <w:t xml:space="preserve">на керівника підприємства чи іншу посадову особу, призначену наказом по підприємству.</w:t>
      </w:r>
    </w:p>
    <w:p w:rsidR="00000000" w:rsidDel="00000000" w:rsidP="00000000" w:rsidRDefault="00000000" w:rsidRPr="00000000" w14:paraId="00000025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1.5. </w:t>
      </w:r>
      <w:r w:rsidDel="00000000" w:rsidR="00000000" w:rsidRPr="00000000">
        <w:rPr>
          <w:color w:val="2a2928"/>
          <w:sz w:val="24"/>
          <w:szCs w:val="24"/>
          <w:highlight w:val="white"/>
          <w:rtl w:val="0"/>
        </w:rPr>
        <w:t xml:space="preserve">Допуск до роботи осіб, які не пройшли навчання, перевірку знань з питань пожежної безпеки та інструктажів забороняється.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Організація проведення навчання з питань пожежної безпеки.</w:t>
      </w:r>
    </w:p>
    <w:p w:rsidR="00000000" w:rsidDel="00000000" w:rsidP="00000000" w:rsidRDefault="00000000" w:rsidRPr="00000000" w14:paraId="00000028">
      <w:pPr>
        <w:spacing w:after="120" w:before="0" w:line="240" w:lineRule="auto"/>
        <w:jc w:val="both"/>
        <w:rPr>
          <w:color w:val="2a2928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2.1. Керівник підприємства, інші посадові особи підприємства, на яких покладено </w:t>
      </w:r>
      <w:r w:rsidDel="00000000" w:rsidR="00000000" w:rsidRPr="00000000">
        <w:rPr>
          <w:color w:val="2a2928"/>
          <w:sz w:val="24"/>
          <w:szCs w:val="24"/>
          <w:highlight w:val="white"/>
          <w:rtl w:val="0"/>
        </w:rPr>
        <w:t xml:space="preserve">завдання й обов'язки щодо забезпечення пожежної безпеки, виконання вимог законодавства у сфері пожежної </w:t>
      </w:r>
      <w:r w:rsidDel="00000000" w:rsidR="00000000" w:rsidRPr="00000000">
        <w:rPr>
          <w:sz w:val="24"/>
          <w:szCs w:val="24"/>
          <w:rtl w:val="0"/>
        </w:rPr>
        <w:t xml:space="preserve">безпеки, періодично один раз на три роки повинні проходити навчання та перевірку знань з питань </w:t>
      </w: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пожежної безпеки в навчальних центрах з</w:t>
      </w:r>
      <w:r w:rsidDel="00000000" w:rsidR="00000000" w:rsidRPr="00000000">
        <w:rPr>
          <w:color w:val="2a2928"/>
          <w:sz w:val="24"/>
          <w:szCs w:val="24"/>
          <w:highlight w:val="white"/>
          <w:rtl w:val="0"/>
        </w:rPr>
        <w:t xml:space="preserve">а програмами навчання посадових осіб з питань пожежної безпеки. </w:t>
      </w:r>
    </w:p>
    <w:p w:rsidR="00000000" w:rsidDel="00000000" w:rsidP="00000000" w:rsidRDefault="00000000" w:rsidRPr="00000000" w14:paraId="00000029">
      <w:pPr>
        <w:spacing w:after="120" w:before="0" w:line="240" w:lineRule="auto"/>
        <w:jc w:val="both"/>
        <w:rPr>
          <w:color w:val="2a2928"/>
          <w:sz w:val="24"/>
          <w:szCs w:val="24"/>
          <w:highlight w:val="white"/>
        </w:rPr>
      </w:pPr>
      <w:r w:rsidDel="00000000" w:rsidR="00000000" w:rsidRPr="00000000">
        <w:rPr>
          <w:color w:val="2a2928"/>
          <w:sz w:val="24"/>
          <w:szCs w:val="24"/>
          <w:highlight w:val="white"/>
          <w:rtl w:val="0"/>
        </w:rPr>
        <w:t xml:space="preserve">2.2. Працівники, що здійснюють роботи в приміщеннях, будинках та зовнішніх установках з категорією щодо вибухопожежної, пожежної небезпеки А, Б, В, Аз, Бз та Вз, у вибухонебезпечних та пожежонебезпечних зонах або здійснюють електро-, газозварювальні роботи та роботи з відкритим вогнем, а також інші працівники, діяльність яких потребує додаткових знань з питань пожежної безпеки та навичок на випадок виникнення пожежі (працівники, зайняті на роботах з підвищеною пожежною небезпекою) повинні попередньо пройти спеціальне навчання (пожежно-технічний мінімум). </w:t>
      </w:r>
    </w:p>
    <w:p w:rsidR="00000000" w:rsidDel="00000000" w:rsidP="00000000" w:rsidRDefault="00000000" w:rsidRPr="00000000" w14:paraId="0000002A">
      <w:pPr>
        <w:spacing w:after="120" w:before="0" w:line="240" w:lineRule="auto"/>
        <w:jc w:val="both"/>
        <w:rPr>
          <w:color w:val="2a2928"/>
          <w:sz w:val="24"/>
          <w:szCs w:val="24"/>
          <w:highlight w:val="white"/>
        </w:rPr>
      </w:pPr>
      <w:r w:rsidDel="00000000" w:rsidR="00000000" w:rsidRPr="00000000">
        <w:rPr>
          <w:color w:val="2a2928"/>
          <w:sz w:val="24"/>
          <w:szCs w:val="24"/>
          <w:highlight w:val="white"/>
          <w:rtl w:val="0"/>
        </w:rPr>
        <w:t xml:space="preserve">Працівники, зайняті на роботах з підвищеною пожежною небезпекою, один раз на рік повинні проходити перевірку знань відповідних нормативних актів з пожежної безпеки.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2.3. Позачергова перевірка знань з питань пожежної безпеки повинна проводитися у разі: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технічного переоснащення підприємства, пов'язаного з підвищенням пожежної небезпеки;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переміщення посадової особи або працівника на іншу посаду, яка потребує додаткових знань з пожежної безпеки.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highlight w:val="white"/>
          <w:u w:val="none"/>
          <w:vertAlign w:val="baseline"/>
          <w:rtl w:val="0"/>
        </w:rPr>
        <w:t xml:space="preserve">2.4. Особи, які за попереднім місцем роботи вже проходили навчання з питань пожежної безпеки, звільняються від проходження такого навчання у разі прийняття на роботу.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before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Організація проведення інструктажів з питань пожежної безпеки.</w:t>
      </w:r>
    </w:p>
    <w:p w:rsidR="00000000" w:rsidDel="00000000" w:rsidP="00000000" w:rsidRDefault="00000000" w:rsidRPr="00000000" w14:paraId="00000031">
      <w:pPr>
        <w:spacing w:after="120" w:before="0" w:line="240" w:lineRule="auto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3.1. </w:t>
      </w: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Особи у разі прийняття на роботу та працівники щороку за місцем роботи </w:t>
      </w:r>
      <w:r w:rsidDel="00000000" w:rsidR="00000000" w:rsidRPr="00000000">
        <w:rPr>
          <w:sz w:val="24"/>
          <w:szCs w:val="24"/>
          <w:rtl w:val="0"/>
        </w:rPr>
        <w:t xml:space="preserve">повинні проходити</w:t>
      </w: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 інструктажі з питань пожежної безпеки.</w:t>
      </w:r>
    </w:p>
    <w:p w:rsidR="00000000" w:rsidDel="00000000" w:rsidP="00000000" w:rsidRDefault="00000000" w:rsidRPr="00000000" w14:paraId="00000032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color w:val="2a2928"/>
          <w:sz w:val="24"/>
          <w:szCs w:val="24"/>
          <w:highlight w:val="white"/>
          <w:rtl w:val="0"/>
        </w:rPr>
        <w:t xml:space="preserve">3.2. Інструктажі мають право проводити посадові особи підприємства, призначенні відповідним наказом по підприємству, які пройшли відповідне навчання і спеціальну підготовку з питань пожежної безпеки та мають посвідчення встановленого зразка.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3.3. За призначенням та часом проведення інструктажі поділяються на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вступний, первинний, повторний, позаплановий та цільовий.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3.4. Вступний інструктаж проводиться з усіма працівниками, які прийняті на роботу, а також з особами, які прибули на підприємство у відрядження і мають брати безпосередню участь у виробничому процесі.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Вступний інструктаж проводиться на підставі чинних на підприємстві правил, інструкцій та інших нормативно-правових актів у спеціально обладнаному для цього приміщенні.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3.5. Первинний інструктаж проводиться безпосередньо на робочому місці до початку виробничої діяльності працівника.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Первинний інструктаж проходять: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особи, прийняті на роботу;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працівники, переведені з інших структурних підрозділів підприємства;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особи, які прибули на підприємство і мають брати безпосередню участь у виробничому процесі, ремонтних, будівельно-монтажних, фарбувальних, зварювальних роботах тощо.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3.6. Повторний інструктаж проводиться на робочому місці з усіма працівниками не рідше ніж один раз на рік.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3.7. Позаплановий інструктаж проводиться з працівниками на робочому місці або у спеціально відведеному для цього приміщенні: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у разі зміни технологічного процесу, застосування нового або заміни чи модернізації існуючого пожежонебезпечного устаткування;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на вимогу посадових осіб ДСНС або її територіальних органів, якщо виявлено незадовільне знання працівниками правил пожежної безпеки на робочому місці, невміння діяти в разі пожежі та користуватися первинними засобами пожежогасіння.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Позаплановий інструктаж проводиться індивідуально або з групою працівників подібних спеціальностей (видів робіт). Обсяг та зміст позапланового інструктажу визначаються в кожному випадку окремо залежно від обставин, що спричинили потребу у його проведенні.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3.8. Цільовий інструктаж проводиться з працівниками перед виконанням ними тимчасових вогневих робіт (зварювання, розігрівання тощо), під час ліквідації наслідків аварії, стихійного лиха.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3.9.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Програми проведення інструктажів (п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ереліки питань, з якими необхідно ознайомити працівників під час проведення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інструктажів) затверджуються керівником підприємства.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3.10. Первинний, повторний та позаплановий інструктажі завершуються перевіркою знань, яку здійснює особа, що проводила інструктаж.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3.11. Працівники, які пройшли спеціальне навчання (пожежно-технічний мінімум), звільняються від проходження вступного та первинного інструктажів.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3.12. Інструктажі з пожежної безпеки можуть проводитися разом з відповідними інструктажами з охорони праці.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3.13. Результати проведення інструктажів (крім цільового) зазначаються у Журналі реєстрації інструктажів з питань пожежної безпеки (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Додаток 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Запис про проведення цільового інструктажу робиться в наряді-допуску на виконання тимчасових вогневих робіт.</w:t>
      </w:r>
    </w:p>
    <w:p w:rsidR="00000000" w:rsidDel="00000000" w:rsidP="00000000" w:rsidRDefault="00000000" w:rsidRPr="00000000" w14:paraId="00000047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20" w:before="0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4. Прикінцеві положення.</w:t>
      </w:r>
    </w:p>
    <w:p w:rsidR="00000000" w:rsidDel="00000000" w:rsidP="00000000" w:rsidRDefault="00000000" w:rsidRPr="00000000" w14:paraId="00000049">
      <w:pPr>
        <w:spacing w:after="120" w:before="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4.1. Положення вводиться в дію з дня його затвердження наказом керівника підприємства.</w:t>
      </w:r>
    </w:p>
    <w:p w:rsidR="00000000" w:rsidDel="00000000" w:rsidP="00000000" w:rsidRDefault="00000000" w:rsidRPr="00000000" w14:paraId="0000004A">
      <w:pPr>
        <w:spacing w:after="120" w:before="0" w:lineRule="auto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4.2. </w:t>
      </w:r>
      <w:r w:rsidDel="00000000" w:rsidR="00000000" w:rsidRPr="00000000">
        <w:rPr>
          <w:sz w:val="24"/>
          <w:szCs w:val="24"/>
          <w:rtl w:val="0"/>
        </w:rPr>
        <w:t xml:space="preserve">Зміни та доповнення до Положення вносяться наказом керівника підприємства. В такому ж порядку Положення скасовується.</w:t>
      </w:r>
    </w:p>
    <w:p w:rsidR="00000000" w:rsidDel="00000000" w:rsidP="00000000" w:rsidRDefault="00000000" w:rsidRPr="00000000" w14:paraId="0000004B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20" w:before="0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РОЗРОБИВ: </w:t>
      </w:r>
    </w:p>
    <w:p w:rsidR="00000000" w:rsidDel="00000000" w:rsidP="00000000" w:rsidRDefault="00000000" w:rsidRPr="00000000" w14:paraId="0000004F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Інженер з охорони праці</w:t>
        <w:tab/>
        <w:tab/>
        <w:tab/>
        <w:t xml:space="preserve">____________</w:t>
        <w:tab/>
        <w:tab/>
        <w:tab/>
        <w:t xml:space="preserve">    І.П. </w:t>
      </w:r>
      <w:r w:rsidDel="00000000" w:rsidR="00000000" w:rsidRPr="00000000">
        <w:rPr>
          <w:sz w:val="24"/>
          <w:szCs w:val="24"/>
          <w:rtl w:val="0"/>
        </w:rPr>
        <w:t xml:space="preserve">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3545" w:firstLine="708.9999999999998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       (підпис) </w:t>
      </w:r>
    </w:p>
    <w:p w:rsidR="00000000" w:rsidDel="00000000" w:rsidP="00000000" w:rsidRDefault="00000000" w:rsidRPr="00000000" w14:paraId="00000051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before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before="0" w:line="240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Додаток 1а</w:t>
      </w:r>
    </w:p>
    <w:p w:rsidR="00000000" w:rsidDel="00000000" w:rsidP="00000000" w:rsidRDefault="00000000" w:rsidRPr="00000000" w14:paraId="00000057">
      <w:pPr>
        <w:spacing w:after="0" w:before="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Форма титульної сторінки</w:t>
      </w:r>
    </w:p>
    <w:p w:rsidR="00000000" w:rsidDel="00000000" w:rsidP="00000000" w:rsidRDefault="00000000" w:rsidRPr="00000000" w14:paraId="00000058">
      <w:pPr>
        <w:spacing w:after="0" w:before="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Журналу протипожежних інструктажів</w:t>
      </w:r>
    </w:p>
    <w:p w:rsidR="00000000" w:rsidDel="00000000" w:rsidP="00000000" w:rsidRDefault="00000000" w:rsidRPr="00000000" w14:paraId="00000059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1"/>
        <w:tblW w:w="9366.0" w:type="dxa"/>
        <w:jc w:val="left"/>
        <w:tblInd w:w="-5.0" w:type="dxa"/>
        <w:tblLayout w:type="fixed"/>
        <w:tblLook w:val="0000"/>
      </w:tblPr>
      <w:tblGrid>
        <w:gridCol w:w="9366"/>
        <w:tblGridChange w:id="0">
          <w:tblGrid>
            <w:gridCol w:w="9366"/>
          </w:tblGrid>
        </w:tblGridChange>
      </w:tblGrid>
      <w:tr>
        <w:trPr>
          <w:cantSplit w:val="1"/>
          <w:trHeight w:val="12896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ТОВ «Назва»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ЖУРНАЛ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highlight w:val="white"/>
                <w:u w:val="none"/>
                <w:vertAlign w:val="baseline"/>
                <w:rtl w:val="0"/>
              </w:rPr>
              <w:t xml:space="preserve">реєстрації інструктажів з питань цивільного захисту, пожежної безпеки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highlight w:val="white"/>
                <w:u w:val="none"/>
                <w:vertAlign w:val="baseline"/>
                <w:rtl w:val="0"/>
              </w:rPr>
              <w:t xml:space="preserve">та дій у надзвичайних ситуаціях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                            Розпочато “__”__________ 2026 р.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                            Закінчено “__”__________ 2026 р.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before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Додаток 1б</w:t>
      </w:r>
    </w:p>
    <w:p w:rsidR="00000000" w:rsidDel="00000000" w:rsidP="00000000" w:rsidRDefault="00000000" w:rsidRPr="00000000" w14:paraId="00000071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Форма сторінки</w:t>
      </w:r>
    </w:p>
    <w:p w:rsidR="00000000" w:rsidDel="00000000" w:rsidP="00000000" w:rsidRDefault="00000000" w:rsidRPr="00000000" w14:paraId="00000072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Журналу протипожежних інструктажів</w:t>
      </w:r>
    </w:p>
    <w:p w:rsidR="00000000" w:rsidDel="00000000" w:rsidP="00000000" w:rsidRDefault="00000000" w:rsidRPr="00000000" w14:paraId="00000073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31.999999999996" w:type="dxa"/>
        <w:jc w:val="left"/>
        <w:tblLayout w:type="fixed"/>
        <w:tblLook w:val="0400"/>
      </w:tblPr>
      <w:tblGrid>
        <w:gridCol w:w="391"/>
        <w:gridCol w:w="1560"/>
        <w:gridCol w:w="283"/>
        <w:gridCol w:w="283"/>
        <w:gridCol w:w="284"/>
        <w:gridCol w:w="284"/>
        <w:gridCol w:w="282"/>
        <w:gridCol w:w="284"/>
        <w:gridCol w:w="285"/>
        <w:gridCol w:w="283"/>
        <w:gridCol w:w="284"/>
        <w:gridCol w:w="285"/>
        <w:gridCol w:w="283"/>
        <w:gridCol w:w="284"/>
        <w:gridCol w:w="285"/>
        <w:gridCol w:w="283"/>
        <w:gridCol w:w="284"/>
        <w:gridCol w:w="285"/>
        <w:gridCol w:w="283"/>
        <w:gridCol w:w="284"/>
        <w:gridCol w:w="285"/>
        <w:gridCol w:w="283"/>
        <w:gridCol w:w="284"/>
        <w:gridCol w:w="285"/>
        <w:gridCol w:w="283"/>
        <w:gridCol w:w="284"/>
        <w:gridCol w:w="285"/>
        <w:gridCol w:w="284"/>
        <w:tblGridChange w:id="0">
          <w:tblGrid>
            <w:gridCol w:w="391"/>
            <w:gridCol w:w="1560"/>
            <w:gridCol w:w="283"/>
            <w:gridCol w:w="283"/>
            <w:gridCol w:w="284"/>
            <w:gridCol w:w="284"/>
            <w:gridCol w:w="282"/>
            <w:gridCol w:w="284"/>
            <w:gridCol w:w="285"/>
            <w:gridCol w:w="283"/>
            <w:gridCol w:w="284"/>
            <w:gridCol w:w="285"/>
            <w:gridCol w:w="283"/>
            <w:gridCol w:w="284"/>
            <w:gridCol w:w="285"/>
            <w:gridCol w:w="283"/>
            <w:gridCol w:w="284"/>
            <w:gridCol w:w="285"/>
            <w:gridCol w:w="283"/>
            <w:gridCol w:w="284"/>
            <w:gridCol w:w="285"/>
            <w:gridCol w:w="283"/>
            <w:gridCol w:w="284"/>
            <w:gridCol w:w="285"/>
            <w:gridCol w:w="283"/>
            <w:gridCol w:w="284"/>
            <w:gridCol w:w="285"/>
            <w:gridCol w:w="284"/>
          </w:tblGrid>
        </w:tblGridChange>
      </w:tblGrid>
      <w:tr>
        <w:trPr>
          <w:cantSplit w:val="1"/>
          <w:trHeight w:val="1083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spacing w:after="0" w:before="0" w:line="240" w:lineRule="auto"/>
              <w:ind w:left="113" w:right="11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a2928"/>
                <w:sz w:val="20"/>
                <w:szCs w:val="20"/>
                <w:highlight w:val="white"/>
                <w:rtl w:val="0"/>
              </w:rPr>
              <w:t xml:space="preserve">Примітки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83" w:hRule="atLeast"/>
          <w:tblHeader w:val="0"/>
        </w:trPr>
        <w:tc>
          <w:tcPr>
            <w:vMerge w:val="restart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spacing w:after="0" w:before="0" w:line="240" w:lineRule="auto"/>
              <w:ind w:left="113" w:right="113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Підписи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spacing w:after="0" w:before="0" w:line="240" w:lineRule="auto"/>
              <w:ind w:left="113" w:right="11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особи, яка інструк-тує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25" w:hRule="atLeast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D">
            <w:pPr>
              <w:spacing w:after="0" w:before="0" w:line="240" w:lineRule="auto"/>
              <w:ind w:left="113" w:right="11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особи, яку інструк-тують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81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8">
            <w:pPr>
              <w:spacing w:after="0" w:before="0" w:line="240" w:lineRule="auto"/>
              <w:ind w:left="113" w:right="11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a2928"/>
                <w:sz w:val="20"/>
                <w:szCs w:val="20"/>
                <w:highlight w:val="white"/>
                <w:rtl w:val="0"/>
              </w:rPr>
              <w:t xml:space="preserve">Прізвище, ініціали, посада особи, яка інструктує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9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4">
            <w:pPr>
              <w:spacing w:after="0" w:before="0" w:line="240" w:lineRule="auto"/>
              <w:ind w:left="113" w:right="113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a2928"/>
                <w:sz w:val="20"/>
                <w:szCs w:val="20"/>
                <w:highlight w:val="white"/>
                <w:rtl w:val="0"/>
              </w:rPr>
              <w:t xml:space="preserve">Посада (професія) особи, яку інструктують (для вступного інструктажу зазначається найменування підрозділу, куди направляється особа)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78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0">
            <w:pPr>
              <w:spacing w:after="0" w:before="0" w:line="240" w:lineRule="auto"/>
              <w:ind w:left="113" w:right="113" w:firstLine="0"/>
              <w:jc w:val="center"/>
              <w:rPr>
                <w:b w:val="1"/>
                <w:bCs w:val="1"/>
                <w:color w:val="2a2928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color w:val="2a2928"/>
                <w:sz w:val="20"/>
                <w:szCs w:val="20"/>
                <w:highlight w:val="white"/>
                <w:rtl w:val="0"/>
              </w:rPr>
              <w:t xml:space="preserve">Прізвище, ім'я, </w:t>
            </w:r>
          </w:p>
          <w:p w:rsidR="00000000" w:rsidDel="00000000" w:rsidP="00000000" w:rsidRDefault="00000000" w:rsidRPr="00000000" w14:paraId="00000101">
            <w:pPr>
              <w:spacing w:after="0" w:before="0" w:line="240" w:lineRule="auto"/>
              <w:ind w:left="113" w:right="11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a2928"/>
                <w:sz w:val="20"/>
                <w:szCs w:val="20"/>
                <w:highlight w:val="white"/>
                <w:rtl w:val="0"/>
              </w:rPr>
              <w:t xml:space="preserve">по батькові особи, яку інструктують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98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D">
            <w:pPr>
              <w:spacing w:after="0" w:before="0" w:line="240" w:lineRule="auto"/>
              <w:ind w:left="113" w:right="11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Вид інструктажу (вступний, первинний, повторний, позаплановий) та назва або номер інструкції, </w:t>
            </w:r>
            <w:r w:rsidDel="00000000" w:rsidR="00000000" w:rsidRPr="00000000">
              <w:rPr>
                <w:b w:val="1"/>
                <w:bCs w:val="1"/>
                <w:color w:val="2a2928"/>
                <w:sz w:val="20"/>
                <w:szCs w:val="20"/>
                <w:highlight w:val="white"/>
                <w:rtl w:val="0"/>
              </w:rPr>
              <w:t xml:space="preserve">за якою отримано інструктаж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1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9">
            <w:pPr>
              <w:spacing w:after="0" w:before="0" w:line="240" w:lineRule="auto"/>
              <w:ind w:left="113" w:right="11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Дата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9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5">
            <w:pPr>
              <w:spacing w:after="0" w:before="0" w:line="240" w:lineRule="auto"/>
              <w:ind w:left="113" w:right="11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№ з/п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1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ambria"/>
  <w:font w:name="Georgia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rPr/>
  </w:style>
  <w:style w:type="character" w:styleId="FontStyle24" w:customStyle="1">
    <w:name w:val="Font Style24"/>
    <w:uiPriority w:val="99"/>
    <w:rsid w:val="00AF6EE9"/>
    <w:rPr>
      <w:rFonts w:ascii="Calibri" w:cs="Calibri" w:hAnsi="Calibri"/>
      <w:sz w:val="18"/>
      <w:szCs w:val="18"/>
    </w:rPr>
  </w:style>
  <w:style w:type="character" w:styleId="FontStyle25" w:customStyle="1">
    <w:name w:val="Font Style25"/>
    <w:uiPriority w:val="99"/>
    <w:rsid w:val="00AF6EE9"/>
    <w:rPr>
      <w:rFonts w:ascii="Calibri" w:cs="Calibri" w:hAnsi="Calibri"/>
      <w:b w:val="1"/>
      <w:bCs w:val="1"/>
      <w:sz w:val="24"/>
      <w:szCs w:val="24"/>
    </w:rPr>
  </w:style>
  <w:style w:type="character" w:styleId="FontStyle26" w:customStyle="1">
    <w:name w:val="Font Style26"/>
    <w:uiPriority w:val="99"/>
    <w:rsid w:val="00AF6EE9"/>
    <w:rPr>
      <w:rFonts w:ascii="Calibri" w:cs="Calibri" w:hAnsi="Calibri"/>
      <w:b w:val="1"/>
      <w:bCs w:val="1"/>
      <w:sz w:val="20"/>
      <w:szCs w:val="20"/>
    </w:rPr>
  </w:style>
  <w:style w:type="character" w:styleId="FontStyle35" w:customStyle="1">
    <w:name w:val="Font Style35"/>
    <w:uiPriority w:val="99"/>
    <w:rsid w:val="00AF6EE9"/>
    <w:rPr>
      <w:rFonts w:ascii="Calibri" w:cs="Calibri" w:hAnsi="Calibri"/>
      <w:i w:val="1"/>
      <w:iCs w:val="1"/>
      <w:sz w:val="18"/>
      <w:szCs w:val="18"/>
    </w:rPr>
  </w:style>
  <w:style w:type="character" w:styleId="FontStyle36" w:customStyle="1">
    <w:name w:val="Font Style36"/>
    <w:uiPriority w:val="99"/>
    <w:rsid w:val="00AF6EE9"/>
    <w:rPr>
      <w:rFonts w:ascii="Calibri" w:cs="Calibri" w:hAnsi="Calibri"/>
      <w:sz w:val="18"/>
      <w:szCs w:val="18"/>
    </w:rPr>
  </w:style>
  <w:style w:type="character" w:styleId="1" w:customStyle="1">
    <w:name w:val="Заголовок 1 Знак"/>
    <w:link w:val="Heading1"/>
    <w:uiPriority w:val="9"/>
    <w:rsid w:val="008B00CE"/>
    <w:rPr>
      <w:rFonts w:ascii="Times New Roman" w:eastAsia="Times New Roman" w:hAnsi="Times New Roman"/>
      <w:b w:val="1"/>
      <w:bCs w:val="1"/>
      <w:kern w:val="2"/>
      <w:sz w:val="48"/>
      <w:szCs w:val="48"/>
    </w:rPr>
  </w:style>
  <w:style w:type="character" w:styleId="Style12" w:customStyle="1">
    <w:name w:val="Текст у виносці Знак"/>
    <w:link w:val="BalloonText"/>
    <w:uiPriority w:val="99"/>
    <w:semiHidden w:val="1"/>
    <w:rsid w:val="00ED6615"/>
    <w:rPr>
      <w:rFonts w:ascii="Tahoma" w:cs="Tahoma" w:hAnsi="Tahoma"/>
      <w:sz w:val="16"/>
      <w:szCs w:val="16"/>
      <w:lang w:eastAsia="en-US" w:val="uk-UA"/>
    </w:rPr>
  </w:style>
  <w:style w:type="character" w:styleId="3" w:customStyle="1">
    <w:name w:val="Заголовок 3 Знак"/>
    <w:link w:val="Heading3"/>
    <w:uiPriority w:val="9"/>
    <w:semiHidden w:val="1"/>
    <w:rsid w:val="000A27F6"/>
    <w:rPr>
      <w:rFonts w:ascii="Cambria" w:cs="Times New Roman" w:eastAsia="Times New Roman" w:hAnsi="Cambria"/>
      <w:b w:val="1"/>
      <w:bCs w:val="1"/>
      <w:sz w:val="26"/>
      <w:szCs w:val="26"/>
      <w:lang w:eastAsia="en-US" w:val="uk-UA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Style51" w:customStyle="1">
    <w:name w:val="Style5"/>
    <w:basedOn w:val="Normal"/>
    <w:uiPriority w:val="99"/>
    <w:rsid w:val="00AF6EE9"/>
    <w:pPr>
      <w:widowControl w:val="0"/>
      <w:spacing w:after="0" w:before="0" w:line="240" w:lineRule="auto"/>
    </w:pPr>
    <w:rPr>
      <w:rFonts w:eastAsia="Times New Roman"/>
      <w:sz w:val="24"/>
      <w:szCs w:val="24"/>
      <w:lang w:eastAsia="ru-RU" w:val="ru-RU"/>
    </w:rPr>
  </w:style>
  <w:style w:type="paragraph" w:styleId="Style61" w:customStyle="1">
    <w:name w:val="Style6"/>
    <w:basedOn w:val="Normal"/>
    <w:uiPriority w:val="99"/>
    <w:rsid w:val="00AF6EE9"/>
    <w:pPr>
      <w:widowControl w:val="0"/>
      <w:spacing w:after="0" w:before="0" w:line="218" w:lineRule="exact"/>
    </w:pPr>
    <w:rPr>
      <w:rFonts w:eastAsia="Times New Roman"/>
      <w:sz w:val="24"/>
      <w:szCs w:val="24"/>
      <w:lang w:eastAsia="ru-RU" w:val="ru-RU"/>
    </w:rPr>
  </w:style>
  <w:style w:type="paragraph" w:styleId="Style71" w:customStyle="1">
    <w:name w:val="Style7"/>
    <w:basedOn w:val="Normal"/>
    <w:uiPriority w:val="99"/>
    <w:rsid w:val="00AF6EE9"/>
    <w:pPr>
      <w:widowControl w:val="0"/>
      <w:spacing w:after="0" w:before="0" w:line="216" w:lineRule="exact"/>
      <w:jc w:val="both"/>
    </w:pPr>
    <w:rPr>
      <w:rFonts w:eastAsia="Times New Roman"/>
      <w:sz w:val="24"/>
      <w:szCs w:val="24"/>
      <w:lang w:eastAsia="ru-RU" w:val="ru-RU"/>
    </w:rPr>
  </w:style>
  <w:style w:type="paragraph" w:styleId="Style81" w:customStyle="1">
    <w:name w:val="Style8"/>
    <w:basedOn w:val="Normal"/>
    <w:uiPriority w:val="99"/>
    <w:rsid w:val="00AF6EE9"/>
    <w:pPr>
      <w:widowControl w:val="0"/>
      <w:spacing w:after="0" w:before="0" w:line="240" w:lineRule="auto"/>
      <w:jc w:val="both"/>
    </w:pPr>
    <w:rPr>
      <w:rFonts w:eastAsia="Times New Roman"/>
      <w:sz w:val="24"/>
      <w:szCs w:val="24"/>
      <w:lang w:eastAsia="ru-RU" w:val="ru-RU"/>
    </w:rPr>
  </w:style>
  <w:style w:type="paragraph" w:styleId="Style91" w:customStyle="1">
    <w:name w:val="Style9"/>
    <w:basedOn w:val="Normal"/>
    <w:uiPriority w:val="99"/>
    <w:rsid w:val="00AF6EE9"/>
    <w:pPr>
      <w:widowControl w:val="0"/>
      <w:spacing w:after="0" w:before="0" w:line="240" w:lineRule="auto"/>
    </w:pPr>
    <w:rPr>
      <w:rFonts w:eastAsia="Times New Roman"/>
      <w:sz w:val="24"/>
      <w:szCs w:val="24"/>
      <w:lang w:eastAsia="ru-RU" w:val="ru-RU"/>
    </w:rPr>
  </w:style>
  <w:style w:type="paragraph" w:styleId="Style101" w:customStyle="1">
    <w:name w:val="Style10"/>
    <w:basedOn w:val="Normal"/>
    <w:uiPriority w:val="99"/>
    <w:rsid w:val="00AF6EE9"/>
    <w:pPr>
      <w:widowControl w:val="0"/>
      <w:spacing w:after="0" w:before="0" w:line="240" w:lineRule="auto"/>
    </w:pPr>
    <w:rPr>
      <w:rFonts w:eastAsia="Times New Roman"/>
      <w:sz w:val="24"/>
      <w:szCs w:val="24"/>
      <w:lang w:eastAsia="ru-RU" w:val="ru-RU"/>
    </w:rPr>
  </w:style>
  <w:style w:type="paragraph" w:styleId="Style111" w:customStyle="1">
    <w:name w:val="Style11"/>
    <w:basedOn w:val="Normal"/>
    <w:uiPriority w:val="99"/>
    <w:rsid w:val="00AF6EE9"/>
    <w:pPr>
      <w:widowControl w:val="0"/>
      <w:spacing w:after="0" w:before="0" w:line="240" w:lineRule="auto"/>
    </w:pPr>
    <w:rPr>
      <w:rFonts w:eastAsia="Times New Roman"/>
      <w:sz w:val="24"/>
      <w:szCs w:val="24"/>
      <w:lang w:eastAsia="ru-RU" w:val="ru-RU"/>
    </w:rPr>
  </w:style>
  <w:style w:type="paragraph" w:styleId="Style121" w:customStyle="1">
    <w:name w:val="Style12"/>
    <w:basedOn w:val="Normal"/>
    <w:uiPriority w:val="99"/>
    <w:rsid w:val="00AF6EE9"/>
    <w:pPr>
      <w:widowControl w:val="0"/>
      <w:spacing w:after="0" w:before="0" w:line="221" w:lineRule="exact"/>
      <w:jc w:val="both"/>
    </w:pPr>
    <w:rPr>
      <w:rFonts w:eastAsia="Times New Roman"/>
      <w:sz w:val="24"/>
      <w:szCs w:val="24"/>
      <w:lang w:eastAsia="ru-RU" w:val="ru-RU"/>
    </w:rPr>
  </w:style>
  <w:style w:type="paragraph" w:styleId="Style13" w:customStyle="1">
    <w:name w:val="Style13"/>
    <w:basedOn w:val="Normal"/>
    <w:uiPriority w:val="99"/>
    <w:rsid w:val="00AF6EE9"/>
    <w:pPr>
      <w:widowControl w:val="0"/>
      <w:spacing w:after="0" w:before="0" w:line="218" w:lineRule="exact"/>
      <w:ind w:hanging="173"/>
      <w:jc w:val="both"/>
    </w:pPr>
    <w:rPr>
      <w:rFonts w:eastAsia="Times New Roman"/>
      <w:sz w:val="24"/>
      <w:szCs w:val="24"/>
      <w:lang w:eastAsia="ru-RU" w:val="ru-RU"/>
    </w:rPr>
  </w:style>
  <w:style w:type="paragraph" w:styleId="ListParagraph">
    <w:name w:val="List Paragraph"/>
    <w:basedOn w:val="Normal"/>
    <w:uiPriority w:val="34"/>
    <w:qFormat w:val="1"/>
    <w:rsid w:val="00026E10"/>
    <w:pPr>
      <w:spacing w:after="200" w:before="0"/>
      <w:ind w:start="720"/>
      <w:contextualSpacing w:val="1"/>
    </w:pPr>
    <w:rPr/>
  </w:style>
  <w:style w:type="paragraph" w:styleId="content" w:customStyle="1">
    <w:name w:val="content"/>
    <w:qFormat w:val="1"/>
    <w:rsid w:val="009D7DEA"/>
    <w:pPr>
      <w:widowControl w:val="1"/>
      <w:bidi w:val="0"/>
      <w:spacing w:afterAutospacing="1" w:beforeAutospacing="1"/>
      <w:jc/>
    </w:pPr>
    <w:rPr>
      <w:rFonts w:ascii="Times New Roman" w:cs="Times New Roman" w:eastAsia="Times New Roman" w:hAnsi="Times New Roman"/>
      <w:color w:val="auto"/>
      <w:kern w:val="0"/>
      <w:sz w:val="24"/>
      <w:szCs w:val="24"/>
      <w:lang w:bidi="ar-SA" w:eastAsia="zh-CN" w:val="uk-UA"/>
    </w:rPr>
  </w:style>
  <w:style w:type="paragraph" w:styleId="NormalWeb">
    <w:name w:val="Normal (Web)"/>
    <w:qFormat w:val="1"/>
    <w:rsid w:val="00A766E3"/>
    <w:pPr>
      <w:widowControl w:val="1"/>
      <w:bidi w:val="0"/>
      <w:spacing w:afterAutospacing="1" w:beforeAutospacing="1"/>
      <w:jc/>
    </w:pPr>
    <w:rPr>
      <w:rFonts w:ascii="Times New Roman" w:cs="Times New Roman" w:eastAsia="Times New Roman" w:hAnsi="Times New Roman"/>
      <w:color w:val="auto"/>
      <w:kern w:val="0"/>
      <w:sz w:val="24"/>
      <w:szCs w:val="24"/>
      <w:lang w:bidi="ar-SA" w:eastAsia="zh-CN" w:val="ru-RU"/>
    </w:rPr>
  </w:style>
  <w:style w:type="paragraph" w:styleId="FR4" w:customStyle="1">
    <w:name w:val="FR4"/>
    <w:qFormat w:val="1"/>
    <w:rsid w:val="00796278"/>
    <w:pPr>
      <w:widowControl w:val="0"/>
      <w:bidi w:val="0"/>
      <w:spacing w:after="0" w:before="0"/>
      <w:jc/>
    </w:pPr>
    <w:rPr>
      <w:rFonts w:ascii="Arial" w:cs="Times New Roman" w:eastAsia="Times New Roman" w:hAnsi="Arial"/>
      <w:color w:val="auto"/>
      <w:kern w:val="0"/>
      <w:sz w:val="20"/>
      <w:szCs w:val="20"/>
      <w:lang w:bidi="ar-SA" w:eastAsia="zh-CN" w:val="uk-UA"/>
    </w:rPr>
  </w:style>
  <w:style w:type="paragraph" w:styleId="BalloonText">
    <w:name w:val="Balloon Text"/>
    <w:basedOn w:val="Normal"/>
    <w:link w:val="Style12"/>
    <w:uiPriority w:val="99"/>
    <w:semiHidden w:val="1"/>
    <w:unhideWhenUsed w:val="1"/>
    <w:rsid w:val="00ED6615"/>
    <w:pPr>
      <w:spacing w:after="0" w:before="0" w:line="240" w:lineRule="auto"/>
    </w:pPr>
    <w:rPr>
      <w:rFonts w:ascii="Tahoma" w:cs="Tahoma" w:hAnsi="Tahoma"/>
      <w:sz w:val="16"/>
      <w:szCs w:val="16"/>
    </w:rPr>
  </w:style>
  <w:style w:type="paragraph" w:styleId="tj" w:customStyle="1">
    <w:name w:val="tj"/>
    <w:basedOn w:val="Normal"/>
    <w:rsid w:val="000A27F6"/>
    <w:pPr>
      <w:spacing w:afterAutospacing="1" w:beforeAutospacing="1" w:line="240" w:lineRule="auto"/>
    </w:pPr>
    <w:rPr>
      <w:rFonts w:ascii="Times New Roman" w:eastAsia="Times New Roman" w:hAnsi="Times New Roman"/>
      <w:sz w:val="24"/>
      <w:szCs w:val="24"/>
      <w:lang w:eastAsia="ru-RU" w:val="ru-RU"/>
    </w:rPr>
  </w:style>
  <w:style w:type="paragraph" w:styleId="FrameContents">
    <w:name w:val="Frame Contents"/>
    <w:basedOn w:val="Normal"/>
    <w:qFormat w:val="1"/>
    <w:pPr/>
    <w:rPr/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>
    <w:name w:val="Table Grid"/>
    <w:basedOn w:val="a1"/>
    <w:uiPriority w:val="59"/>
    <w:rsid w:val="0079627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fB4jzrGJ0giuhPQIn6YqjcBbaA==">CgMxLjA4AHIhMVZxLUpwSzFSZGMyVzVKWUk1U1BfeXFYaE9lendzekU3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2023-03-09T15:08:00Z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