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 xml:space="preserve">ТОВ «Назва»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rtl w:val="0"/>
        </w:rPr>
        <w:t xml:space="preserve">ПОЛОЖЕННЯ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про діяльність уповноважених найманими працівниками осіб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з питань охорони праці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120" w:line="240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b w:val="1"/>
          <w:bCs w:val="1"/>
          <w:color w:val="000000"/>
          <w:sz w:val="44"/>
          <w:szCs w:val="44"/>
          <w:rtl w:val="0"/>
        </w:rPr>
        <w:t xml:space="preserve">2026</w:t>
      </w:r>
    </w:p>
    <w:p w:rsidR="00000000" w:rsidDel="00000000" w:rsidP="00000000" w:rsidRDefault="00000000" w:rsidRPr="00000000" w14:paraId="00000015">
      <w:pPr>
        <w:shd w:fill="ffffff" w:val="clear"/>
        <w:spacing w:after="120" w:before="120" w:line="240" w:lineRule="auto"/>
        <w:jc w:val="center"/>
        <w:rPr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ЗАТВЕРДЖЕНО: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Загальними зборами трудового колективу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ТОВ «Назва»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Протокол від «__» ________ 2026 року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№ 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ПОЛОЖЕННЯ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ok4czf3m34x7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 діяльність уповноважених найманими працівниками осіб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 питань охорони праці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87"/>
        </w:tabs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Загальні положення.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Положення про діяльність уповноважених найманими працівниками осіб з питань охорони праці (далі – Положення) спрямоване на реалізацію права трудового колективу ТОВ «Назва» (далі – підприємство) здійснювати громадський контроль за додержанням законодавства про охорону праці.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1.2. Положення розроблене на підставі «Типового положення про діяльність уповноважених найманими працівниками осіб з питань охорони праці», затвердженого наказом Державного комітету України з промислової безпеки, охорони праці та гірничого нагляду від 13.10.2026 р. № 56, та визначає вимоги до діяльності уповноважених найманими працівниками осіб з питань охорони праці.</w:t>
      </w:r>
    </w:p>
    <w:p w:rsidR="00000000" w:rsidDel="00000000" w:rsidP="00000000" w:rsidRDefault="00000000" w:rsidRPr="00000000" w14:paraId="00000024">
      <w:pPr>
        <w:spacing w:after="12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1.3. Відповідно до Закону України «Про охорону праці» інститут уповноважених найманими працівниками осіб з питань охороні праці створюється у разі відсутності на підприємствах, в установах, організаціях професійних спілок для здійснення громадського контролю за дотриманням законодавства про охорону праці.</w:t>
      </w:r>
    </w:p>
    <w:p w:rsidR="00000000" w:rsidDel="00000000" w:rsidP="00000000" w:rsidRDefault="00000000" w:rsidRPr="00000000" w14:paraId="00000025">
      <w:pPr>
        <w:spacing w:after="12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1.4. Уповноважені найманими працівниками особи з питань охороні праці (далі – уповноважені з питань ОП) обираються простою більшістю голосів, відкритим голосуванням та на строк визначений загальними зборами (конференцією) трудового колективу підприємства.</w:t>
      </w:r>
      <w:bookmarkStart w:colFirst="0" w:colLast="0" w:name="bookmark=id.vq0tpkmfjjrd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Уповноваженим з питань ОП не може бути обраний працівник, який згідно з посадовими обов'язками відповідає за забезпечення безпечних та здорових умов праці.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1.5. Чисельність уповноважених з питань ОП визначається загальними зборами (конференцією) трудового колективу залежно від конкретних умов виробництва та необхідності забезпечення безперервного громадського контролю за станом безпеки та умов праці. </w:t>
      </w:r>
      <w:bookmarkStart w:colFirst="0" w:colLast="0" w:name="bookmark=id.wx67bqccskfu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1.6. Уповноважені з питань ОП в місячний термін після обрання за рахунок підприємства проходять навчання з охорони праці в навчальному центрі.</w:t>
      </w:r>
    </w:p>
    <w:bookmarkStart w:colFirst="0" w:colLast="0" w:name="bookmark=id.i0nueoxpkhl9" w:id="3"/>
    <w:bookmarkEnd w:id="3"/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1.7. У своїй діяльності уповноважені з питань ОП керуються законодавством України, нормативно-правовими актами з питань охорони праці, нормативними актами підприємства та цим Положенням.</w:t>
      </w:r>
    </w:p>
    <w:bookmarkStart w:colFirst="0" w:colLast="0" w:name="bookmark=id.j3l6uvag27et" w:id="4"/>
    <w:bookmarkEnd w:id="4"/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1.8. Уповноважені з питань ОП перевіряють дотримання на підприємстві вимог нормативно-правових актів з охорони праці.</w:t>
      </w:r>
      <w:bookmarkStart w:colFirst="0" w:colLast="0" w:name="bookmark=id.s5x9fd4ey2lm" w:id="5"/>
      <w:bookmarkEnd w:id="5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Для виконання цих обов'язків уповноважені з питань ОП за рахунок підприємства забезпечуються необхідними нормативно-правовими актами, довідковими матеріалами з питань охорони праці та звільняються від роботи на передбачений колективним договором строк із збереженням за ними середнього заробітку.</w:t>
      </w:r>
      <w:bookmarkStart w:colFirst="0" w:colLast="0" w:name="bookmark=id.pi2el1ergryl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1.9. Уповноважені з питань ОП співпрацюють з комісією з питань охорони праці підприємства в разі її створення.</w:t>
      </w:r>
    </w:p>
    <w:bookmarkStart w:colFirst="0" w:colLast="0" w:name="bookmark=id.5slt5noxauv6" w:id="7"/>
    <w:bookmarkEnd w:id="7"/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1.10. Уповноважені з питань ОП під час виконання своїх функціональних обов'язків співпрацюють з керівництвом та іншими посадовими особами підприємства, службою охорони праці, посадовими особами органів державного нагляду за охороною праці, представниками профспілкових організацій. </w:t>
      </w:r>
    </w:p>
    <w:bookmarkStart w:colFirst="0" w:colLast="0" w:name="bookmark=id.q1nfakvzfdr4" w:id="8"/>
    <w:bookmarkEnd w:id="8"/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1.11. Уповноважені з питань ОП не рідше одного разу на рік звітують про свою роботу на загальних зборах (конференції) трудового колективу підприємства. </w:t>
      </w:r>
    </w:p>
    <w:p w:rsidR="00000000" w:rsidDel="00000000" w:rsidP="00000000" w:rsidRDefault="00000000" w:rsidRPr="00000000" w14:paraId="0000002E">
      <w:pPr>
        <w:spacing w:after="12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20" w:before="0" w:line="24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2. Функціональні обов’язки уповноважених з питань охорони праці.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Уповноважені з питань ОП з метою створення безпечних і здорових умов праці на виробництві, оперативного усунення виявлених порушень здійснюють контроль за наступним:</w:t>
      </w:r>
    </w:p>
    <w:bookmarkStart w:colFirst="0" w:colLast="0" w:name="bookmark=id.8v3lz7dxfwcx" w:id="9"/>
    <w:bookmarkEnd w:id="9"/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а) відповідністю нормативно-правовим актам з охорони праці:</w:t>
      </w:r>
    </w:p>
    <w:bookmarkStart w:colFirst="0" w:colLast="0" w:name="bookmark=id.ol9gc4asf3mi" w:id="10"/>
    <w:bookmarkEnd w:id="10"/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умов праці на робочих місцях, безпеки технологічних процесів, машин, механізмів, устаткування та інших засобів виробництва, стану засобів колективного та індивідуального захисту, що використовуються працівниками, проходів, шляхів евакуації та запасних виходів, а також санітарно-побутових умов;</w:t>
      </w:r>
    </w:p>
    <w:bookmarkStart w:colFirst="0" w:colLast="0" w:name="bookmark=id.a8mgc65q4535" w:id="11"/>
    <w:bookmarkEnd w:id="11"/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праці жінок, неповнолітніх та інвалідів;</w:t>
      </w:r>
    </w:p>
    <w:bookmarkStart w:colFirst="0" w:colLast="0" w:name="bookmark=id.yqaorwi84wzm" w:id="12"/>
    <w:bookmarkEnd w:id="12"/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забезпечення працівників спеціальним одягом, спеціальним взуттям, іншими засобами індивідуального захисту, мийними та знешкоджувальними засобами, організації питного режиму;</w:t>
      </w:r>
    </w:p>
    <w:bookmarkStart w:colFirst="0" w:colLast="0" w:name="bookmark=id.mwyh7nheydz" w:id="13"/>
    <w:bookmarkEnd w:id="13"/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проведення навчання, інструктажів та перевірки знань працівників з охорони праці;</w:t>
      </w:r>
    </w:p>
    <w:bookmarkStart w:colFirst="0" w:colLast="0" w:name="bookmark=id.kbefu26h0a2y" w:id="14"/>
    <w:bookmarkEnd w:id="14"/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проходження працівниками попереднього та періодичних медичних оглядів;</w:t>
      </w:r>
    </w:p>
    <w:bookmarkStart w:colFirst="0" w:colLast="0" w:name="bookmark=id.qzapbe58nmhk" w:id="15"/>
    <w:bookmarkEnd w:id="15"/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б) безоплатним забезпеченням працівників нормативними актами з охорони праці, що діють в межах підприємства, та додержанням працівниками в процесі роботи вимог цих нормативних актів;</w:t>
      </w:r>
    </w:p>
    <w:bookmarkStart w:colFirst="0" w:colLast="0" w:name="bookmark=id.72ht5aqjycov" w:id="16"/>
    <w:bookmarkEnd w:id="16"/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в) своєчасним і правильним розслідуванням, документальним оформленням та обліком нещасних випадків, професійних захворювань і аварій;</w:t>
      </w:r>
    </w:p>
    <w:bookmarkStart w:colFirst="0" w:colLast="0" w:name="bookmark=id.shx0dy7huy0x" w:id="17"/>
    <w:bookmarkEnd w:id="17"/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г) виконанням наказів, розпоряджень, заходів з охорони праці, у тому числі заходів з усунення причин нещасних випадків, професійних захворювань і аварій, зазначених в актах розслідування;</w:t>
      </w:r>
    </w:p>
    <w:bookmarkStart w:colFirst="0" w:colLast="0" w:name="bookmark=id.o2qwirbh5nn3" w:id="18"/>
    <w:bookmarkEnd w:id="18"/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д) наявністю і станом наочних засобів пропаганди та інформації з охорони праці. </w:t>
      </w:r>
    </w:p>
    <w:bookmarkStart w:colFirst="0" w:colLast="0" w:name="bookmark=id.xqrbiphpbs2a" w:id="19"/>
    <w:bookmarkEnd w:id="19"/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2.2. Уповноважені з питань ОП негайно повідомляють керівника підприємства про будь-який нещасний випадок чи ушкодження здоров'я, які сталися з працівником на виробництві.</w:t>
      </w:r>
    </w:p>
    <w:bookmarkStart w:colFirst="0" w:colLast="0" w:name="bookmark=id.4lcunitas744" w:id="20"/>
    <w:bookmarkEnd w:id="20"/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2.3. Уповноважені з питань ОП беруть участь у наступному:</w:t>
      </w:r>
    </w:p>
    <w:bookmarkStart w:colFirst="0" w:colLast="0" w:name="bookmark=id.3t7acnz26zzu" w:id="21"/>
    <w:bookmarkEnd w:id="21"/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опрацюванні відповідного розділу колективного договору (угоди) з питань охорони праці, комплексних заходів щодо досягнення встановлених нормативів, підвищення існуючого рівня охорони праці, запобігання випадкам виробничого травматизму і професійних захворювань;</w:t>
      </w:r>
    </w:p>
    <w:bookmarkStart w:colFirst="0" w:colLast="0" w:name="bookmark=id.pb2f6ews3uzl" w:id="22"/>
    <w:bookmarkEnd w:id="22"/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розслідуванні нещасних випадків на виробництві та професійних захворювань;</w:t>
      </w:r>
    </w:p>
    <w:bookmarkStart w:colFirst="0" w:colLast="0" w:name="bookmark=id.2nfbd0a6tshr" w:id="23"/>
    <w:bookmarkEnd w:id="23"/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розгляді небезпечної для життя чи здоров'я працівника виробничої ситуації, у разі відмови працівника виконувати в такому випадку доручену йому роботу;</w:t>
      </w:r>
    </w:p>
    <w:bookmarkStart w:colFirst="0" w:colLast="0" w:name="bookmark=id.dkersg419q13" w:id="24"/>
    <w:bookmarkEnd w:id="24"/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розгляді, за необхідності, посадовими особами листів, заяв та скарг з питань охорони праці працівників;</w:t>
      </w:r>
    </w:p>
    <w:bookmarkStart w:colFirst="0" w:colLast="0" w:name="bookmark=id.avo1g8sryrvb" w:id="25"/>
    <w:bookmarkEnd w:id="25"/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підготовці та проведенні громадських оглядів з питань охорони праці.</w:t>
      </w:r>
    </w:p>
    <w:p w:rsidR="00000000" w:rsidDel="00000000" w:rsidP="00000000" w:rsidRDefault="00000000" w:rsidRPr="00000000" w14:paraId="00000042">
      <w:pPr>
        <w:spacing w:after="120" w:before="0" w:line="233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20" w:before="0" w:line="233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3. Права уповноважених з питань охорони праці.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3.1. Уповноважені з питань ОП мають право:</w:t>
      </w:r>
    </w:p>
    <w:bookmarkStart w:colFirst="0" w:colLast="0" w:name="bookmark=id.qjng85wqb8d8" w:id="26"/>
    <w:bookmarkEnd w:id="26"/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безперешкодно перевіряти на підприємстві стан безпеки і гігієни праці, додержання працівниками нормативних актів з охорони праці;</w:t>
      </w:r>
    </w:p>
    <w:bookmarkStart w:colFirst="0" w:colLast="0" w:name="bookmark=id.8lel6xpn17cu" w:id="27"/>
    <w:bookmarkEnd w:id="27"/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вносити керівнику підприємства обов'язкові для розгляду пропозиції про усунення виявлених порушень вимог з охорони праці, здійснювати контроль за реалізацією цих пропозицій;</w:t>
      </w:r>
    </w:p>
    <w:bookmarkStart w:colFirst="0" w:colLast="0" w:name="bookmark=id.hpmjqr14uvg3" w:id="28"/>
    <w:bookmarkEnd w:id="28"/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звертатися по допомогу до органу державного нагляду в сфері охорони праці у разі, якщо вони вважають недостатніми вжиті з боку керівника підприємства заходи з охорони праці;</w:t>
      </w:r>
    </w:p>
    <w:bookmarkStart w:colFirst="0" w:colLast="0" w:name="bookmark=id.yb2cxf7trjrh" w:id="29"/>
    <w:bookmarkEnd w:id="29"/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вимагати від керівника підприємства негайного припинення роботи на робочому місці у разі виникнення загрози життю або здоров'ю працівників;</w:t>
      </w:r>
    </w:p>
    <w:bookmarkStart w:colFirst="0" w:colLast="0" w:name="bookmark=id.eu8dl2f14kt" w:id="30"/>
    <w:bookmarkEnd w:id="30"/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вносити пропозиції щодо притягнення до відповідальності працівників, які порушують вимоги нормативно-правових актів з охорони праці;</w:t>
      </w:r>
    </w:p>
    <w:bookmarkStart w:colFirst="0" w:colLast="0" w:name="bookmark=id.d6o4994gyjma" w:id="31"/>
    <w:bookmarkEnd w:id="31"/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бути обраними до складу комісії з питань охорони праці в разі її створення. </w:t>
      </w:r>
    </w:p>
    <w:p w:rsidR="00000000" w:rsidDel="00000000" w:rsidP="00000000" w:rsidRDefault="00000000" w:rsidRPr="00000000" w14:paraId="0000004B">
      <w:pPr>
        <w:spacing w:after="120" w:before="0" w:line="233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20" w:before="0" w:line="233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4. Гарантії прав і діяльності уповноважених з питань охорони праці.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4.1. Будь-які законні інтереси працівників у зв'язку з виконанням ними обов'язків уповноважених з питань ОП не можуть бути обмежені. Їхнє звільнення або притягнення до дисциплінарної чи матеріальної відповідальності здійснюється лише за згодою найманих працівників у порядку, визначеному колективним договором.</w:t>
      </w:r>
    </w:p>
    <w:bookmarkStart w:colFirst="0" w:colLast="0" w:name="bookmark=id.ok5zcl5a0g1d" w:id="32"/>
    <w:bookmarkEnd w:id="32"/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120" w:before="0" w:line="233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4.2. Уповноважений з питань ОП може бути відкликаний до закінчення терміну своїх повноважень у разі незадовільного їх виконання тільки за рішенням загальних зборів (конференції) трудового колективу підприємства. </w:t>
      </w:r>
    </w:p>
    <w:p w:rsidR="00000000" w:rsidDel="00000000" w:rsidP="00000000" w:rsidRDefault="00000000" w:rsidRPr="00000000" w14:paraId="0000004F">
      <w:pPr>
        <w:spacing w:after="12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2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20" w:before="0" w:line="240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РОЗРОБИВ:</w:t>
      </w:r>
    </w:p>
    <w:p w:rsidR="00000000" w:rsidDel="00000000" w:rsidP="00000000" w:rsidRDefault="00000000" w:rsidRPr="00000000" w14:paraId="00000052">
      <w:pPr>
        <w:shd w:fill="ffffff" w:val="clear"/>
        <w:spacing w:after="0" w:before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Інженер з охорони праці</w:t>
        <w:tab/>
        <w:tab/>
        <w:tab/>
        <w:t xml:space="preserve">____________</w:t>
        <w:tab/>
        <w:tab/>
        <w:t xml:space="preserve">    І.П. </w:t>
      </w:r>
      <w:r w:rsidDel="00000000" w:rsidR="00000000" w:rsidRPr="00000000">
        <w:rPr>
          <w:sz w:val="24"/>
          <w:szCs w:val="24"/>
          <w:rtl w:val="0"/>
        </w:rPr>
        <w:t xml:space="preserve">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200" w:before="0" w:lineRule="auto"/>
        <w:ind w:left="3545" w:firstLine="708.9999999999998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       (підпис) 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rPr/>
  </w:style>
  <w:style w:type="character" w:styleId="FontStyle24" w:customStyle="1">
    <w:name w:val="Font Style24"/>
    <w:basedOn w:val="DefaultParagraphFont"/>
    <w:uiPriority w:val="99"/>
    <w:rsid w:val="00AF6EE9"/>
    <w:rPr>
      <w:rFonts w:ascii="Calibri" w:cs="Calibri" w:hAnsi="Calibri"/>
      <w:sz w:val="18"/>
      <w:szCs w:val="18"/>
    </w:rPr>
  </w:style>
  <w:style w:type="character" w:styleId="FontStyle25" w:customStyle="1">
    <w:name w:val="Font Style25"/>
    <w:basedOn w:val="DefaultParagraphFont"/>
    <w:uiPriority w:val="99"/>
    <w:rsid w:val="00AF6EE9"/>
    <w:rPr>
      <w:rFonts w:ascii="Calibri" w:cs="Calibri" w:hAnsi="Calibri"/>
      <w:b w:val="1"/>
      <w:bCs w:val="1"/>
      <w:sz w:val="24"/>
      <w:szCs w:val="24"/>
    </w:rPr>
  </w:style>
  <w:style w:type="character" w:styleId="FontStyle26" w:customStyle="1">
    <w:name w:val="Font Style26"/>
    <w:basedOn w:val="DefaultParagraphFont"/>
    <w:uiPriority w:val="99"/>
    <w:rsid w:val="00AF6EE9"/>
    <w:rPr>
      <w:rFonts w:ascii="Calibri" w:cs="Calibri" w:hAnsi="Calibri"/>
      <w:b w:val="1"/>
      <w:bCs w:val="1"/>
      <w:sz w:val="20"/>
      <w:szCs w:val="20"/>
    </w:rPr>
  </w:style>
  <w:style w:type="character" w:styleId="FontStyle35" w:customStyle="1">
    <w:name w:val="Font Style35"/>
    <w:basedOn w:val="DefaultParagraphFont"/>
    <w:uiPriority w:val="99"/>
    <w:rsid w:val="00AF6EE9"/>
    <w:rPr>
      <w:rFonts w:ascii="Calibri" w:cs="Calibri" w:hAnsi="Calibri"/>
      <w:i w:val="1"/>
      <w:iCs w:val="1"/>
      <w:sz w:val="18"/>
      <w:szCs w:val="18"/>
    </w:rPr>
  </w:style>
  <w:style w:type="character" w:styleId="FontStyle36" w:customStyle="1">
    <w:name w:val="Font Style36"/>
    <w:basedOn w:val="DefaultParagraphFont"/>
    <w:uiPriority w:val="99"/>
    <w:rsid w:val="00AF6EE9"/>
    <w:rPr>
      <w:rFonts w:ascii="Calibri" w:cs="Calibri" w:hAnsi="Calibri"/>
      <w:sz w:val="18"/>
      <w:szCs w:val="18"/>
    </w:rPr>
  </w:style>
  <w:style w:type="character" w:styleId="HTML" w:customStyle="1">
    <w:name w:val="Стандартный HTML Знак"/>
    <w:basedOn w:val="DefaultParagraphFont"/>
    <w:link w:val="HTMLPreformatted"/>
    <w:uiPriority w:val="99"/>
    <w:rsid w:val="00A723BA"/>
    <w:rPr>
      <w:rFonts w:ascii="Courier New" w:cs="Courier New" w:eastAsia="Times New Roman" w:hAnsi="Courier New"/>
      <w:sz w:val="20"/>
      <w:szCs w:val="20"/>
      <w:lang w:eastAsia="uk-UA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 w:val="1"/>
    <w:rsid w:val="00332F1C"/>
    <w:rPr>
      <w:rFonts w:ascii="Tahoma" w:cs="Tahoma" w:hAnsi="Tahoma"/>
      <w:sz w:val="16"/>
      <w:szCs w:val="16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Style51" w:customStyle="1">
    <w:name w:val="Style5"/>
    <w:basedOn w:val="Normal"/>
    <w:uiPriority w:val="99"/>
    <w:rsid w:val="00AF6EE9"/>
    <w:pPr>
      <w:widowControl w:val="0"/>
      <w:spacing w:after="0" w:before="0" w:line="240" w:lineRule="auto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Style61" w:customStyle="1">
    <w:name w:val="Style6"/>
    <w:basedOn w:val="Normal"/>
    <w:uiPriority w:val="99"/>
    <w:rsid w:val="00AF6EE9"/>
    <w:pPr>
      <w:widowControl w:val="0"/>
      <w:spacing w:after="0" w:before="0" w:line="218" w:lineRule="exact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Style71" w:customStyle="1">
    <w:name w:val="Style7"/>
    <w:basedOn w:val="Normal"/>
    <w:uiPriority w:val="99"/>
    <w:rsid w:val="00AF6EE9"/>
    <w:pPr>
      <w:widowControl w:val="0"/>
      <w:spacing w:after="0" w:before="0" w:line="216" w:lineRule="exact"/>
      <w:jc w:val="both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Style81" w:customStyle="1">
    <w:name w:val="Style8"/>
    <w:basedOn w:val="Normal"/>
    <w:uiPriority w:val="99"/>
    <w:rsid w:val="00AF6EE9"/>
    <w:pPr>
      <w:widowControl w:val="0"/>
      <w:spacing w:after="0" w:before="0" w:line="240" w:lineRule="auto"/>
      <w:jc w:val="both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Style91" w:customStyle="1">
    <w:name w:val="Style9"/>
    <w:basedOn w:val="Normal"/>
    <w:uiPriority w:val="99"/>
    <w:rsid w:val="00AF6EE9"/>
    <w:pPr>
      <w:widowControl w:val="0"/>
      <w:spacing w:after="0" w:before="0" w:line="240" w:lineRule="auto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Style101" w:customStyle="1">
    <w:name w:val="Style10"/>
    <w:basedOn w:val="Normal"/>
    <w:uiPriority w:val="99"/>
    <w:rsid w:val="00AF6EE9"/>
    <w:pPr>
      <w:widowControl w:val="0"/>
      <w:spacing w:after="0" w:before="0" w:line="240" w:lineRule="auto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Style111" w:customStyle="1">
    <w:name w:val="Style11"/>
    <w:basedOn w:val="Normal"/>
    <w:uiPriority w:val="99"/>
    <w:rsid w:val="00AF6EE9"/>
    <w:pPr>
      <w:widowControl w:val="0"/>
      <w:spacing w:after="0" w:before="0" w:line="240" w:lineRule="auto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Style121" w:customStyle="1">
    <w:name w:val="Style12"/>
    <w:basedOn w:val="Normal"/>
    <w:uiPriority w:val="99"/>
    <w:rsid w:val="00AF6EE9"/>
    <w:pPr>
      <w:widowControl w:val="0"/>
      <w:spacing w:after="0" w:before="0" w:line="221" w:lineRule="exact"/>
      <w:jc w:val="both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Style131" w:customStyle="1">
    <w:name w:val="Style13"/>
    <w:basedOn w:val="Normal"/>
    <w:uiPriority w:val="99"/>
    <w:rsid w:val="00AF6EE9"/>
    <w:pPr>
      <w:widowControl w:val="0"/>
      <w:spacing w:after="0" w:before="0" w:line="218" w:lineRule="exact"/>
      <w:ind w:hanging="173"/>
      <w:jc w:val="both"/>
    </w:pPr>
    <w:rPr>
      <w:rFonts w:ascii="Calibri" w:cs="Times New Roman" w:eastAsia="" w:hAnsi="Calibri" w:eastAsiaTheme="minorEastAsia"/>
      <w:sz w:val="24"/>
      <w:szCs w:val="24"/>
      <w:lang w:eastAsia="ru-RU" w:val="ru-RU"/>
    </w:rPr>
  </w:style>
  <w:style w:type="paragraph" w:styleId="ListParagraph">
    <w:name w:val="List Paragraph"/>
    <w:basedOn w:val="Normal"/>
    <w:uiPriority w:val="34"/>
    <w:qFormat w:val="1"/>
    <w:rsid w:val="00026E10"/>
    <w:pPr>
      <w:spacing w:after="200" w:before="0"/>
      <w:ind w:start="720"/>
      <w:contextualSpacing w:val="1"/>
    </w:pPr>
    <w:rPr/>
  </w:style>
  <w:style w:type="paragraph" w:styleId="rvps2" w:customStyle="1">
    <w:name w:val="rvps2"/>
    <w:basedOn w:val="Normal"/>
    <w:rsid w:val="00A723BA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 w:val="ru-RU"/>
    </w:rPr>
  </w:style>
  <w:style w:type="paragraph" w:styleId="HTMLPreformatted">
    <w:name w:val="HTML Preformatted"/>
    <w:basedOn w:val="Normal"/>
    <w:link w:val="HTML"/>
    <w:uiPriority w:val="99"/>
    <w:unhideWhenUsed w:val="1"/>
    <w:rsid w:val="00A723BA"/>
    <w:pPr>
      <w:tabs>
        <w:tab w:val="clear" w:pos="709"/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 w:after="0" w:before="0" w:line="240" w:lineRule="auto"/>
    </w:pPr>
    <w:rPr>
      <w:rFonts w:ascii="Courier New" w:cs="Courier New" w:eastAsia="Times New Roman" w:hAnsi="Courier New"/>
      <w:sz w:val="20"/>
      <w:szCs w:val="20"/>
      <w:lang w:eastAsia="uk-UA"/>
    </w:rPr>
  </w:style>
  <w:style w:type="paragraph" w:styleId="BalloonText">
    <w:name w:val="Balloon Text"/>
    <w:basedOn w:val="Normal"/>
    <w:link w:val="Style14"/>
    <w:uiPriority w:val="99"/>
    <w:semiHidden w:val="1"/>
    <w:unhideWhenUsed w:val="1"/>
    <w:rsid w:val="00332F1C"/>
    <w:pPr>
      <w:spacing w:after="0" w:before="0" w:line="240" w:lineRule="auto"/>
    </w:pPr>
    <w:rPr>
      <w:rFonts w:ascii="Tahoma" w:cs="Tahoma" w:hAnsi="Tahoma"/>
      <w:sz w:val="16"/>
      <w:szCs w:val="16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a1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+vOrYzSMKi0ZGZ5mLE88zo9Zwg==">CgMxLjAyDmgub2s0Y3pmM20zNHg3Mg9pZC52cTB0cGttZmpqcmQyD2lkLnd4NjdicWNjc2tmdTIPaWQuaTBudWVveHBraGw5Mg9pZC5qM2w2dXZhZzI3ZXQyD2lkLnM1eDlmZDRleTJsbTIPaWQucGkyZWwxZXJncnlsMg9pZC41c2x0NW5veGF1djYyD2lkLnExbmZha3Z6ZmRyNDIPaWQuOHYzbHo3ZHhmd2N4Mg9pZC5vbDlnYzRhc2YzbWkyD2lkLmE4bWdjNjVxNDUzNTIPaWQueXFhb3J3aTg0d3ptMg5pZC5td3loN25oZXlkejIPaWQua2JlZnUyNmgwYTJ5Mg9pZC5xemFwYmU1OG5taGsyD2lkLjcyaHQ1YXFqeWNvdjIPaWQuc2h4MGR5N2h1eTB4Mg9pZC5vMnF3aXJiaDVubjMyD2lkLnhxcmJpcGhwYnMyYTIPaWQuNGxjdW5pdGFzNzQ0Mg9pZC4zdDdhY256MjZ6enUyD2lkLnBiMmY2ZXdzM3V6bDIPaWQuMm5mYmQwYTZ0c2hyMg9pZC5ka2Vyc2c0MTlxMTMyD2lkLmF2bzFnOHNyeXJ2YjIPaWQucWpuZzg1d3FiOGQ4Mg9pZC44bGVsNnhwbjE3Y3UyD2lkLmhwbWpxcjE0dXZnMzIPaWQueWIyY3hmN3RyanJoMg5pZC5ldThkbDJmMTRrdDIPaWQuZDZvNDk5NGd5am1hMg9pZC5vazV6Y2w1YTBnMWQ4AHIhMVV3U1RYOHdBS1VBLUdad0lRSlJhQm9DN09abnFjM0o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2017-06-11T16:54:00Z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