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b w:val="1"/>
          <w:bCs w:val="1"/>
          <w:sz w:val="40"/>
          <w:szCs w:val="40"/>
          <w:rtl w:val="0"/>
        </w:rPr>
        <w:t xml:space="preserve">LIMITED LIABILITY COMPANY </w:t>
        <w:br/>
        <w:t xml:space="preserve">"Name" </w:t>
        <w:br/>
        <w:br/>
        <w:br/>
        <w:br/>
        <w:br/>
        <w:br/>
        <w:br/>
        <w:br/>
        <w:br/>
        <w:br/>
        <w:br/>
        <w:br/>
        <w:br/>
        <w:br/>
        <w:br/>
        <w:t xml:space="preserve">Instruction No. 16 </w:t>
        <w:br/>
        <w:t xml:space="preserve">on occupational health and safety </w:t>
        <w:br/>
        <w:t>when working on band saw machines</w:t>
        <w:br/>
        <w:br/>
        <w:br/>
        <w:br/>
        <w:br/>
        <w:br/>
        <w:br/>
        <w:br/>
        <w:br/>
        <w:br/>
        <w:br/>
        <w:br/>
        <w:br/>
        <w:br/>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2">
      <w:pPr>
        <w:spacing w:after="200" w:lineRule="auto"/>
        <w:ind w:left="0" w:right="-997.7952755905511" w:firstLine="0"/>
        <w:jc w:val="center"/>
        <w:rPr>
          <w:b w:val="1"/>
          <w:bCs w:val="1"/>
          <w:i w:val="1"/>
          <w:iCs w:val="1"/>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APPROVED: </w:t>
        <w:br/>
        <w:t xml:space="preserve">By order </w:t>
        <w:br/>
        <w:t xml:space="preserve">general director </w:t>
        <w:br/>
        <w:t xml:space="preserve">Name LLC </w:t>
        <w:br/>
        <w:t>from "__" _________ 2026</w:t>
      </w:r>
      <w:r w:rsidDel="00000000" w:rsidR="00000000" w:rsidRPr="00000000">
        <w:rPr>
          <w:b w:val="1"/>
          <w:bCs w:val="1"/>
          <w:i w:val="1"/>
          <w:iCs w:val="1"/>
          <w:rtl w:val="0"/>
        </w:rPr>
      </w:r>
      <w:r w:rsidDel="00000000" w:rsidR="00000000" w:rsidRPr="00000000">
        <w:rPr>
          <w:b w:val="1"/>
          <w:bCs w:val="1"/>
          <w:i w:val="1"/>
          <w:iCs w:val="1"/>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5">
      <w:pPr>
        <w:spacing w:after="200" w:lineRule="auto"/>
        <w:ind w:left="0" w:right="-997.7952755905511" w:firstLine="0"/>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6">
      <w:pPr>
        <w:spacing w:after="200" w:lineRule="auto"/>
        <w:ind w:left="0" w:right="-997.7952755905511" w:firstLine="0"/>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INSTRUCTION No. 16 </w:t>
        <w:br/>
        <w:t xml:space="preserve">on occupational health and safety when working on band saw machines </w:t>
        <w:br/>
        <w:br/>
        <w:t>1. General provisions.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Name LLC (hereinafter referred to as the company) who perform sawing of workpieces using band saw machines. </w:t>
        <w:br/>
        <w:t xml:space="preserve">1.3. Employees aged 18 or older who have passed a medical examination (if necessary) and have no contraindications, induction and initial workplace briefings on occupational health and safety, as well as training in safe methods of performing such work are allowed to perform work on band sawing machines (hereinafter referred to as machines). </w:t>
        <w:br/>
        <w:t xml:space="preserve">1.4. Before starting work on the machines, employees must undergo training to obtain the I electrical safety group. </w:t>
        <w:br/>
        <w:t xml:space="preserve">1.5. Employees must undergo refresher briefing on occupational health and safety once every 3 months, and when performing one-time work not directly related to the duties of the specialty, task-specific briefing in accordance with the nature of the work performed. </w:t>
        <w:br/>
        <w:t xml:space="preserve">1.6. Once a year, employees must pass a knowledge test of the relevant regulatory acts on occupational health and safety. </w:t>
        <w:br/>
        <w:t xml:space="preserve">1.7. Before being allowed to work independently, an employee must complete an on-the-job training for 2-15 shifts. </w:t>
        <w:br/>
        <w:t xml:space="preserve">1.8. Each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the structure and rules of technical operation of the machines being operated;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1.9. Smoking and eating are allowed only in specially designated areas. </w:t>
        <w:br/>
        <w:t xml:space="preserve">1.10. The employee is provided free of charge with overalls, safety footwear and other personal protective equipment (PPE) in accordance with the current Standard Industry Norms or norms stipulated in the Collective Agreement. </w:t>
        <w:br/>
        <w:t>1.11. The main harmful and dangerous production factors, which under certain circumstances can lead to injuries or occupational diseases,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increased voltage of the electrical network;</w:t>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increased physical activity; </w:t>
        <w:br/>
        <w:t xml:space="preserve">increased dustiness of the air in the working area; </w:t>
        <w:br/>
        <w:t xml:space="preserve">increased noise and vibration levels; </w:t>
        <w:br/>
        <w:t xml:space="preserve">parts of machines that move or rotate; </w:t>
        <w:br/>
        <w:t xml:space="preserve">working tools and processed materials. </w:t>
        <w:br/>
        <w:t xml:space="preserve">1.12. Its inventory number should be indicated on the machines, and a list of employees who have the right to work on it, as well as Initials, Surname. official (persons) responsible for maintaining the machine in good condition and for its safe operation. </w:t>
        <w:br/>
        <w:t>1.13. Machines must meet the following safety requirements: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all accessible current-conducting parts of electric motors must be isolated, fenced or located in places inaccessible for accidental touching.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the cutting blade of band-cutting machines must have a fence along its entire length, except for the section in the cutting zone; </w:t>
        <w:br/>
        <w:t xml:space="preserve">machines must be equipped with a protective device that prevents the worker from being injured by the cutting blade in the event of its tearing; </w:t>
        <w:br/>
        <w:t xml:space="preserve">the blade of the band saw must be polished and free of cracks, protrusions, longitudinal waviness, bending of the back edge, shells from corrosion, broken teeth, etc.; </w:t>
        <w:br/>
        <w:t xml:space="preserve">feeding the material to the cutting zone should be carried out with the help of special devices that ensure its stable position. In the case of processing parts with a length of 2 m or more, it is necessary to use additional supports (steady rests); </w:t>
        <w:br/>
        <w:t>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An employee has the right to refuse work if the conditions of its performance pose a threat to his health or life or contradict the requirements of occupational health and safety regulations. </w:t>
        <w:br/>
        <w:t>1.15.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0D">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put on overalls, fasten sleeve cuffs, prepare personal protective equipment, check their serviceability; overalls must be tightly buttoned;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the approaches to it, remove everything unnecessary without cluttering the aisles, check the condition of the wooden slatted flooring, the floor at the workplace, wet or slippery floors must be wiped; </w:t>
        <w:br/>
        <w:t>adjust the lighting so that the work area is sufficiently illuminated and the light does not blind the eyes; if necessary, you should use local lighting, the voltage of which should not exceed 42 V.</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2.2. Check the serviceability and presence of the following:</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grounding devices, fences of dangerous zones, current-carrying parts of electrical equipment (starters, circuit breakers, transformers, etc.); hinged, sliding and removable fences must be prevented from arbitrary movement; </w:t>
        <w:br/>
        <w:t xml:space="preserve">efficiency of management bodies; </w:t>
        <w:br/>
        <w:t xml:space="preserve">operation of locks, stops, limit switches; </w:t>
        <w:br/>
        <w:t>system of supply of lubricating and cooling fluid (LUF), the system must not have leaks, and the hoses supplying the LUF must be located so that their contact with the cutting tool and moving parts of the machine is excluded.</w:t>
      </w:r>
    </w:p>
    <w:p w:rsidR="00000000" w:rsidDel="00000000" w:rsidP="00000000" w:rsidRDefault="00000000" w:rsidRPr="00000000" w14:paraId="00000012">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2.3.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13">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3.3. When processing heavy parts and workpieces (over 25 kg) on ​​machines, their installation and removal must be carried out with the help of lifting mechanisms.</w:t>
      </w:r>
      <w:r w:rsidDel="00000000" w:rsidR="00000000" w:rsidRPr="00000000">
        <w:rPr>
          <w:rtl w:val="0"/>
        </w:rPr>
      </w:r>
    </w:p>
    <w:p w:rsidR="00000000" w:rsidDel="00000000" w:rsidP="00000000" w:rsidRDefault="00000000" w:rsidRPr="00000000" w14:paraId="00000015">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3.4. Replacing the saw, cleaning the machine and cleaning the floor is allowed only after the machine has stopped completely. Special brushes or brooms should be used for cleaning. It is not allowed to carry out cleaning directly with hands, gloves or rags, as well as to sweep away shavings with compressed air.</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6">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3.5. To cool the cutting zone during the processing of magnesium products, it is necessary to use lubricating and cooling liquids based on mineral and vegetable oils that do not contain acids and water. Shavings and dust of magnesium alloys must be stored in a closed metal container. </w:t>
        <w:br/>
        <w:t xml:space="preserve">3.6. It is allowed to use only a polished blade of a band saw that does not have cracks, protrusions, longitudinal waviness, bending of the back edge, shells from corrosion. </w:t>
        <w:br/>
        <w:t xml:space="preserve">3.7. Prohibited: </w:t>
        <w:br/>
        <w:t xml:space="preserve">leave the working machine unattended; </w:t>
        <w:br/>
        <w:t xml:space="preserve">put parts, tools and other objects on the machine bed; </w:t>
        <w:br/>
        <w:t xml:space="preserve">hold the processed product directly with your hands; </w:t>
        <w:br/>
        <w:t xml:space="preserve">work on saws that have defects; </w:t>
        <w:br/>
        <w:t xml:space="preserve">remove shavings from under the saw while the machine is working; </w:t>
        <w:br/>
        <w:t xml:space="preserve">be in the plane of the saw; </w:t>
        <w:br/>
        <w:t xml:space="preserve">independently repair the electrical equipment of the machine. </w:t>
        <w:br/>
        <w:t>3.8. Turning off the machine is mandatory in the event of a power cut, when changing the working tool, fixing or installing the processed product on it and when removing it from the machine, as well as when repairing, cleaning and lubricating the machine, removing dust and shavings.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7">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8">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Turn off the machine, disconnect it from the electrical network.</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9">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Wipe the working tools and devices, if necessary, lubricate them, and put them in the places designated for their storage.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A">
      <w:pPr>
        <w:ind w:left="0" w:right="-997.7952755905511"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 Bring the workplace into proper condition. Remove debris, shavings, etc. Put the oiled rag in a metal box. </w:t>
        <w:br/>
        <w:t>4.4. Take off work clothes and safety footwear, clean them of dust and other dirt and put them in a place designated for storage and change clothes. Wash your face and hands with warm soapy water or take a shower.</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B">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4.5. Report to the manager about the shortcomings discovered during work.</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rupture of parts of mechanisms that move or rotate, or parts that are processed;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20">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2">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immediately release the victim from the impact of the impacting factor;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3">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4">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br/>
        <w:t xml:space="preserve">DEVELOPED BY: </w:t>
        <w:br/>
        <w:t xml:space="preserve">The head of the mechanical assembly shop I.P. Surname </w:t>
        <w:br/>
        <w:br/>
        <w:br/>
        <w:t xml:space="preserve">AGREED: </w:t>
        <w:br/>
        <w:t>occupational health and safety engineer Initials, Surname</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u w:val="single"/>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CnVgoBucJ6gU7WjU/0+d8t1MfQ==">CgMxLjA4AHIhMXZodTZORC1vZzl3WW5BU25HU0R3NXhWZWpiUjBrTHc3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2018-04-13T08:58:00Z</dcterms:created>
  <dc:creator>Автор</dc:creator>
</cp:coreProperties>
</file>