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left="0" w:right="-997.7952755905511" w:firstLine="0"/>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36"/>
          <w:szCs w:val="36"/>
          <w:vertAlign w:val="baseline"/>
          <w:rtl w:val="0"/>
        </w:rPr>
        <w:t>ООО «Название»</w:t>
      </w:r>
      <w:r w:rsidDel="00000000" w:rsidR="00000000" w:rsidRPr="00000000">
        <w:rPr>
          <w:rtl w:val="0"/>
        </w:rPr>
      </w:r>
    </w:p>
    <w:p w:rsidR="00000000" w:rsidDel="00000000" w:rsidP="00000000" w:rsidRDefault="00000000" w:rsidRPr="00000000" w14:paraId="00000002">
      <w:pPr>
        <w:spacing w:after="120" w:lineRule="auto"/>
        <w:ind w:left="0" w:right="-997.7952755905511" w:firstLine="0"/>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t>УТВЕРЖДАЮ:</w:t>
        <w:br/>
        <w:t xml:space="preserve">директор </w:t>
        <w:br/>
        <w:t>ООО «Название»</w:t>
      </w:r>
    </w:p>
    <w:p w:rsidR="00000000" w:rsidDel="00000000" w:rsidP="00000000" w:rsidRDefault="00000000" w:rsidRPr="00000000" w14:paraId="00000003">
      <w:pPr>
        <w:ind w:left="0" w:right="-997.7952755905511" w:firstLine="0"/>
        <w:jc w:val="right"/>
        <w:rPr>
          <w:rFonts w:ascii="Times" w:cs="Times" w:eastAsia="Times" w:hAnsi="Times"/>
          <w:b w:val="1"/>
          <w:bCs w:val="1"/>
          <w:i w:val="1"/>
          <w:iCs w:val="1"/>
          <w:color w:val="000000"/>
          <w:sz w:val="20"/>
          <w:szCs w:val="20"/>
          <w:vertAlign w:val="baseline"/>
        </w:rPr>
      </w:pPr>
      <w:r w:rsidDel="00000000" w:rsidR="00000000" w:rsidRPr="00000000">
        <w:rPr>
          <w:rFonts w:ascii="Times" w:cs="Times" w:eastAsia="Times" w:hAnsi="Times"/>
          <w:b w:val="1"/>
          <w:bCs w:val="1"/>
          <w:i w:val="1"/>
          <w:iCs w:val="1"/>
          <w:color w:val="000000"/>
          <w:sz w:val="24"/>
          <w:szCs w:val="24"/>
          <w:vertAlign w:val="baseline"/>
          <w:rtl w:val="0"/>
        </w:rPr>
        <w:t>______________ И.П. Фамилия</w:t>
      </w:r>
      <w:r w:rsidDel="00000000" w:rsidR="00000000" w:rsidRPr="00000000">
        <w:rPr>
          <w:rtl w:val="0"/>
        </w:rPr>
      </w:r>
    </w:p>
    <w:p w:rsidR="00000000" w:rsidDel="00000000" w:rsidP="00000000" w:rsidRDefault="00000000" w:rsidRPr="00000000" w14:paraId="00000004">
      <w:pPr>
        <w:spacing w:after="120" w:lineRule="auto"/>
        <w:ind w:left="6519.685039370079" w:right="-997.7952755905511" w:firstLine="0"/>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color w:val="000000"/>
          <w:sz w:val="20"/>
          <w:szCs w:val="20"/>
          <w:vertAlign w:val="baseline"/>
          <w:rtl w:val="0"/>
        </w:rPr>
        <w:t xml:space="preserve">             м.п.</w:t>
      </w:r>
      <w:r w:rsidDel="00000000" w:rsidR="00000000" w:rsidRPr="00000000">
        <w:rPr>
          <w:rtl w:val="0"/>
        </w:rPr>
      </w:r>
    </w:p>
    <w:p w:rsidR="00000000" w:rsidDel="00000000" w:rsidP="00000000" w:rsidRDefault="00000000" w:rsidRPr="00000000" w14:paraId="00000005">
      <w:pPr>
        <w:spacing w:after="120" w:lineRule="auto"/>
        <w:ind w:left="0" w:right="-997.7952755905511" w:firstLine="0"/>
        <w:jc w:val="right"/>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от «__» _____________ 2026 г.</w:t>
      </w:r>
    </w:p>
    <w:p w:rsidR="00000000" w:rsidDel="00000000" w:rsidP="00000000" w:rsidRDefault="00000000" w:rsidRPr="00000000" w14:paraId="00000006">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br/>
        <w:t>ИНСТРУКЦИЯ №3-ПБ</w:t>
        <w:br/>
        <w:t>об установлении противопожарного режима в ООО «Название»</w:t>
        <w:br/>
        <w:br/>
        <w:t>1. Общие положения.</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7">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1.1. Данная инструкция разработана в соответствии с НАПБ А.01.001-2014 «Правила пожарной безопасности в Украине» (далее – Правила) и устанавливает общие требования по обеспечению надлежащего противопожарного режима в ООО «Название» (далее – предприятие).</w:t>
        <w:br/>
        <w:t>1.2. Требования инструкции обязательны к выполнению всеми работниками предприятия, работниками предприятий и организаций, арендующих помещения в зданиях и сооружениях, расположенных на территории предприятия.</w:t>
        <w:br/>
        <w:t>1.3. За нарушение требований этой инструкции виновные лица могут быть привлечены к дисциплинарной, административной или уголовной ответственности согласно действующему законодательству Украины.</w:t>
      </w:r>
    </w:p>
    <w:p w:rsidR="00000000" w:rsidDel="00000000" w:rsidP="00000000" w:rsidRDefault="00000000" w:rsidRPr="00000000" w14:paraId="00000008">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2. Порядок содержания путей эвакуации.</w:t>
      </w: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2.1. Эвакуация людей в случае пожара должна предусматриваться по путям эвакуации через эвакуационные выходы. </w:t>
        <w:br/>
        <w:t>Выходы относятся к эвакуационным, если они ведут из помещений:</w:t>
        <w:br/>
        <w:t>первого этажа – наружу непосредственно или через коридор, вестибюль (фойе), лестничную клетку;</w:t>
        <w:br/>
        <w:t>любого надземного этажа, кроме первого: через коридор, холл, (кроме холла, указанного в подпункте а), фойе к лестничной клетке или наружной открытой лестнице или непосредственно к лестничной клетке или наружной открытой лестнице;</w:t>
        <w:br/>
        <w:t>в соседнее помещение на том же этаже, которое снабжено выходами, указанными в подпунктах а и б, за исключением случаев, обусловленных нормативными документами;</w:t>
        <w:br/>
        <w:t>цокольного, подвального, подземного этажей – наружу непосредственно, через лестничную клетку или через коридор, ведущий к лестничной клетке, имеющей выход наружу непосредственно или изолированный от расположенных выше этажей.</w:t>
        <w:br/>
        <w:t>В помещении, имеющем один эвакуационный выход, разрешается одновременно находиться не более 50 человек.</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sz w:val="20"/>
          <w:szCs w:val="20"/>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A">
      <w:pPr>
        <w:spacing w:after="24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2.2. Эвакуационные выходы обозначаются соответствующим знаком:</w:t>
      </w:r>
    </w:p>
    <w:p w:rsidR="00000000" w:rsidDel="00000000" w:rsidP="00000000" w:rsidRDefault="00000000" w:rsidRPr="00000000" w14:paraId="0000000B">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2.3. Пути эвакуации (основные и запасные) и эвакуационные выходы должны указываться на планах эвакуации.</w:t>
        <w:br/>
        <w:t>2.4. Ответственность за содержание в должном противопожарном состоянии эвакуационных путей и выходов возлагается на должностных лиц предприятия, ответственных за пожарную безопасность соответствующих помещений, зданий и сооружений, а также руководителей субъектов хозяйствования, арендующих помещение на территории предприятия.</w:t>
        <w:br/>
        <w:t>2.5. Эвакуационные пути и выходы должны содержаться свободными, ничем не загромождаться и при возникновении пожара обеспечивать безопасность при эвакуации всех людей, находящихся в помещениях зданий и сооружений.</w:t>
        <w:br/>
        <w:t xml:space="preserve">2.6. При размещении технологического и другого оборудования в помещениях должны быть обеспечены эвакуационные проходы в лестничные клетки и другие пути эвакуации в соответствии со строительными нормами. </w:t>
        <w:br/>
        <w:t xml:space="preserve">2.7. Дверь на путях эвакуации должна открываться в направлении выхода из зданий (помещений). Допускается устройство двери с открытием внутрь помещения в случае одновременного пребывания в нем не более 15 человек, а также в санузлах, с балконов, лоджий, площадок наружных эвакуационных лестниц (за исключением дверей, ведущих в воздушную зону незадымляемой лестничной клетки). </w:t>
        <w:br/>
        <w:t xml:space="preserve">2.8. При наличии людей в помещении двери эвакуационных выходов могут запираться только на легко отпирающиеся внутренние запоры. </w:t>
        <w:br/>
        <w:t>2.9. Ковры, ковровые дорожки и другое покрытие пола в помещениях с массовым пребыванием людей (более 50 человек) должны надежно крепиться к полу и быть умеренно опасными в отношении токсичности продуктов горения, иметь умеренную дымообразующую способность и соответствовать группам распространения пламени.</w:t>
        <w:br/>
        <w:t xml:space="preserve">2.10. Лестничные марши и площадки должны иметь исправные ограждения с перилами, которые не должны уменьшать установленную строительными нормами ширину лестничных маршей и площадок. </w:t>
        <w:br/>
        <w:t>2.11. В недымящихся лестничных клетках допускается устанавливать только приборы отопления.</w:t>
        <w:br/>
        <w:t xml:space="preserve">2.12. Лестничные клетки, внутренние открытые и наружные лестницы, коридоры, проходы и другие пути эвакуации должны быть обеспечены эвакуационным освещением в соответствии с требованиями строительных норм и правил устройства электроустановок. </w:t>
        <w:br/>
        <w:t xml:space="preserve">2.13. Светильники эвакуационного освещения должны включаться с наступлением сумерек при нахождении в здании людей. </w:t>
        <w:br/>
        <w:t xml:space="preserve">2.14. Пути эвакуации, не имеющие естественного освещения, должны постоянно освещаться электрическим светом (при наличии людей). </w:t>
        <w:br/>
        <w:t xml:space="preserve">2.15. Не допускается: </w:t>
        <w:br/>
        <w:t xml:space="preserve">устраивать на путях эвакуации пороги, выступы, турникеты, раздвижные, подъемные двери, вращающиеся двери и другие устройства, препятствующие свободной эвакуации людей; </w:t>
        <w:br/>
        <w:t xml:space="preserve">загромождать пути эвакуации (коридоры, проходы, лестничные марши и площадки, вестибюли, холлы, тамбуры и т.п.) мебелью, оборудованием, разными материалами и готовой продукцией, даже если они не уменьшают нормативную ширину; </w:t>
        <w:br/>
        <w:t xml:space="preserve">забивать, заваривать, запирать на навесные замки, болтовые соединения и другие труднооткрывающиеся изнутри запоры, наружные эвакуационные двери зданий; </w:t>
        <w:br/>
        <w:t xml:space="preserve">применять на путях эвакуации (кроме зданий V степени огнестойкости) горючие материалы для облицовки стен и потолков, а также лестниц и лестничных площадок; </w:t>
        <w:br/>
        <w:t>размещать в тамбурах выходов, гардеробы, вешалки для одежды, приспособлять для хранения, в том числе временного, любого инвентаря и материала;</w:t>
        <w:br/>
        <w:t xml:space="preserve">загромождать мебелью, оборудованием и другими предметами двери, люки на балконах и лоджиях, переходы в смежные секции и выходы на наружные эвакуационные лестницы; </w:t>
        <w:br/>
        <w:t xml:space="preserve">снимать установленные на балконах (лоджиях) стремянки; </w:t>
        <w:br/>
        <w:t xml:space="preserve">устраивать в лестничных клетках помещения любого назначения, а также выходы из грузовых лифтов (подъемников), прокладывать газопроводы, трубопроводы из ЛВЖ и ГВ, воздуховоды; </w:t>
        <w:br/>
        <w:t xml:space="preserve">устраивать в общих коридорах амбары и встроенные шкафы, за исключением шкафов для инженерных коммуникаций; хранить в шкафах (нишах) для инженерных коммуникаций горючие материалы, а также другие посторонние предметы; </w:t>
        <w:br/>
        <w:t xml:space="preserve">снимать устройства для самозакрывания дверей лестничных клеток, коридоров, холлов, тамбуров и т.п., а также фиксировать самозакрывающиеся двери в открытом положении; </w:t>
        <w:br/>
        <w:t xml:space="preserve">уменьшать нормативную площадь фрамуг в наружных стенах лестничных клеток или закладывать их; </w:t>
        <w:br/>
        <w:t xml:space="preserve">развешивать в лестничных клетках на стенах стенды, панно и т.п.; </w:t>
        <w:br/>
        <w:t>устраивать скользкий пол на путях эвакуации.;</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снимать предусмотренные проектом двери вестибюлей, холлов, тамбуров и лестничных клеток;</w:t>
        <w:br/>
        <w:t>заменять армированные стекла на обычное в дверях и фрамугах вопреки предусмотренному по проекту.</w:t>
      </w:r>
      <w:r w:rsidDel="00000000" w:rsidR="00000000" w:rsidRPr="00000000">
        <w:rPr>
          <w:rtl w:val="0"/>
        </w:rPr>
      </w:r>
    </w:p>
    <w:p w:rsidR="00000000" w:rsidDel="00000000" w:rsidP="00000000" w:rsidRDefault="00000000" w:rsidRPr="00000000" w14:paraId="0000000D">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0E">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3. Определение особых мест для курения.</w:t>
      </w:r>
      <w:r w:rsidDel="00000000" w:rsidR="00000000" w:rsidRPr="00000000">
        <w:rPr>
          <w:rtl w:val="0"/>
        </w:rPr>
      </w:r>
    </w:p>
    <w:p w:rsidR="00000000" w:rsidDel="00000000" w:rsidP="00000000" w:rsidRDefault="00000000" w:rsidRPr="00000000" w14:paraId="0000000F">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3.1. На территориях и в помещениях предприятия запрещается пали, кроме специально определенных мест для курения.</w:t>
        <w:br/>
        <w:t>3.2. Такие места обозначаются соответствующими знаками:</w:t>
      </w:r>
      <w:r w:rsidDel="00000000" w:rsidR="00000000" w:rsidRPr="00000000">
        <w:rPr>
          <w:rFonts w:ascii="Times New Roman" w:cs="Times New Roman" w:eastAsia="Times New Roman" w:hAnsi="Times New Roman"/>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0">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       или</w:t>
      </w:r>
    </w:p>
    <w:p w:rsidR="00000000" w:rsidDel="00000000" w:rsidP="00000000" w:rsidRDefault="00000000" w:rsidRPr="00000000" w14:paraId="00000011">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br/>
        <w:t>3.3. В таких местах должна быть установлена ​​урна или пепельница из негорючих материалов для сбора окурков.</w:t>
      </w:r>
      <w:r w:rsidDel="00000000" w:rsidR="00000000" w:rsidRPr="00000000">
        <w:rPr>
          <w:rtl w:val="0"/>
        </w:rPr>
      </w:r>
    </w:p>
    <w:p w:rsidR="00000000" w:rsidDel="00000000" w:rsidP="00000000" w:rsidRDefault="00000000" w:rsidRPr="00000000" w14:paraId="00000012">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4. Порядок внедрения открытого огня.</w:t>
      </w:r>
      <w:r w:rsidDel="00000000" w:rsidR="00000000" w:rsidRPr="00000000">
        <w:rPr>
          <w:rtl w:val="0"/>
        </w:rPr>
      </w:r>
    </w:p>
    <w:p w:rsidR="00000000" w:rsidDel="00000000" w:rsidP="00000000" w:rsidRDefault="00000000" w:rsidRPr="00000000" w14:paraId="00000013">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4.1. Разводить костер, сжигать отходы, пользоваться открытым огнем на территории предприятия нельзя.</w:t>
      </w:r>
      <w:r w:rsidDel="00000000" w:rsidR="00000000" w:rsidRPr="00000000">
        <w:rPr>
          <w:rtl w:val="0"/>
        </w:rPr>
      </w:r>
    </w:p>
    <w:p w:rsidR="00000000" w:rsidDel="00000000" w:rsidP="00000000" w:rsidRDefault="00000000" w:rsidRPr="00000000" w14:paraId="00000014">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 Порядок использования бытовых нагревательных устройств.</w:t>
      </w:r>
      <w:r w:rsidDel="00000000" w:rsidR="00000000" w:rsidRPr="00000000">
        <w:rPr>
          <w:rtl w:val="0"/>
        </w:rPr>
      </w:r>
    </w:p>
    <w:p w:rsidR="00000000" w:rsidDel="00000000" w:rsidP="00000000" w:rsidRDefault="00000000" w:rsidRPr="00000000" w14:paraId="00000015">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5.1. Электронагревательные приборы (приборы отопления, утюги, чайники, кипятильники и т.д.) разрешается использовать в помещениях только с разрешения администрации предприятия.</w:t>
        <w:br/>
        <w:t xml:space="preserve">5.2. Для отопления небольших помещений допускается использовать масляные радиаторы и нагревательные электропанели с закрытыми нагревательными элементами. Такие радиаторы и электропанели должны иметь исправную индивидуальную электрозащиту и терморегулятор. </w:t>
        <w:br/>
        <w:t xml:space="preserve">5.3. Нагревательные части электронагревательных приборов должны быть защищены от соприкосновения с горючими материалами, а сами приборы устанавливаться на поверхности из негорючего материала. </w:t>
        <w:br/>
        <w:t xml:space="preserve">5.4. Температура наружной поверхности электроотопительных приборов в наиболее нагретом месте в нормальном режиме работы не должна превышать 85 °С. </w:t>
        <w:br/>
        <w:t xml:space="preserve">5.5. Расстояние от приборов электроотопления до горючих материалов и строительных конструкций должно составлять не менее 1 м. </w:t>
        <w:br/>
        <w:t>5.6. Подключение нагревательных приборов к электрической сети должно производиться только уполномоченным электротехническим персоналом с учетом допустимой токовой нагрузки электросети.</w:t>
        <w:br/>
        <w:t xml:space="preserve">5.7. Электронагревательные приборы должны включаться в электросеть только посредством исправных штепсельных соединений и электророзеток заводского изготовления. </w:t>
        <w:br/>
        <w:t>5.8. Запрещается:</w:t>
        <w:br/>
        <w:t xml:space="preserve">применение для отопления помещения нестандартного (самодельного) электронагревательного оборудования; </w:t>
        <w:br/>
        <w:t>пользование поврежденными розетками, электронагревательными приборами, имеющими повреждения корпуса, кабеля питания, штепсельной вилки и т.п.;</w:t>
        <w:br/>
        <w:t>применение электронагревательных приборов во взрывопожароопасных зонах зданий и помещений, а также в помещениях архивов, библиотек (кроме специально предназначенных и оборудованных для этого помещений);</w:t>
        <w:br/>
        <w:t>оставление без присмотра, при выходе из помещения, включенных в электросеть нагревательных приборов;</w:t>
        <w:br/>
        <w:t xml:space="preserve">складирование горючих материалов на расстоянии 1 м от нагревательных приборов; </w:t>
        <w:br/>
        <w:t>использование бытовых электронагревательных приборов без негорючих теплоизоляционных подставок и в местах (помещениях), где их применение не предусмотрено технологическим процессом или запрещено.</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6">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6. Порядок проведения временных огневых работ.</w:t>
      </w:r>
      <w:r w:rsidDel="00000000" w:rsidR="00000000" w:rsidRPr="00000000">
        <w:rPr>
          <w:rtl w:val="0"/>
        </w:rPr>
      </w:r>
    </w:p>
    <w:p w:rsidR="00000000" w:rsidDel="00000000" w:rsidP="00000000" w:rsidRDefault="00000000" w:rsidRPr="00000000" w14:paraId="00000017">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6.1. Все временные огневые работы (электро- или газосварочные и другие работы, связанные с применением открытого огня) должны производиться только с письменного разрешения руководителя предприятия (или другого уполномоченного лица предприятия) с обязательным оформлением наряда-допуска на выполнение временных огневых работ.</w:t>
        <w:br/>
        <w:t>6.2. Наряд-допуск на проведение временных огневых работ оформляется в преддверии проведения этих работ.</w:t>
        <w:br/>
        <w:t>6.3. К проведению огневых временных работ допускаются квалифицированные работники (электросварщики, газосварщики и т.п.), прошедшие обучение по пожарно-техническому минимуму.</w:t>
        <w:br/>
        <w:t xml:space="preserve">6.4. Проведение временных огневых работ разрешается только после принятия мер, исключающих возможность пожара: очистка рабочего места от горючих материалов, защиты горючих конструкций, обеспечение первичными средствами пожаротушения (огнетушителем, ящиком с песком и лопатой и т.п.). </w:t>
        <w:br/>
        <w:t>6.5. Вид (тип) и количество первичных средств пожаротушения, которым должно быть обеспечено место работ, указываются в наряде-допуске на выполнение временных огневых работ.</w:t>
        <w:br/>
        <w:t>6.6. После окончания огневых работ исполнитель обязан тщательно осмотреть место их проведения, при наличии горючих конструкций полить их водой, устранить возможные причины возникновения пожара.</w:t>
        <w:br/>
        <w:t>6.7. Должностное лицо, ответственное за пожарную безопасность мест, где производились огневые работы, должно обеспечить проверку места проведения этих работ в течение двух часов после их окончания. О приведении места огневых работ в пожаробезопасное состояние исполнитель и ответственное за пожарную безопасность должностное лицо делают соответствующие отметки в наряде-допуске для выполнения временных огневых работ.</w:t>
      </w:r>
      <w:r w:rsidDel="00000000" w:rsidR="00000000" w:rsidRPr="00000000">
        <w:rPr>
          <w:rtl w:val="0"/>
        </w:rPr>
      </w:r>
    </w:p>
    <w:p w:rsidR="00000000" w:rsidDel="00000000" w:rsidP="00000000" w:rsidRDefault="00000000" w:rsidRPr="00000000" w14:paraId="00000018">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7. Правила проезда и стоянки транспортных средств.</w:t>
      </w:r>
      <w:r w:rsidDel="00000000" w:rsidR="00000000" w:rsidRPr="00000000">
        <w:rPr>
          <w:rtl w:val="0"/>
        </w:rPr>
      </w:r>
    </w:p>
    <w:p w:rsidR="00000000" w:rsidDel="00000000" w:rsidP="00000000" w:rsidRDefault="00000000" w:rsidRPr="00000000" w14:paraId="00000019">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7.1. Порядок проезда и стоянки автотранспортных средств должен определяться схемой движения транспорта, которая должна быть установлена ​​на въезде на территорию предприятия.</w:t>
        <w:br/>
        <w:t>7.2. Стоянка транспорта во сквозных проездах построек на расстоянии менее 10 м от въездных ворот на территорию объектов и менее 5 м от пожарных гидрантов, пожарного оборудования и инвентаря, а также на поворотных площадках тупиковых проездов запрещается. В указанных местах должны устанавливаться (вывешиваться) соответствующие запрещающие знаки.</w:t>
        <w:br/>
        <w:t>7.3. Противопожарные расстояния между зданиями и сооружениями запрещается использовать для стоянок транспорта.</w:t>
        <w:br/>
        <w:t>7.4. Ворота въезда на территорию открываемого с помощью электропривода объекта должны иметь приспособления (устройства), позволяющие открывать их вручную.</w:t>
        <w:br/>
        <w:t>7.5. Запрещается ремонт транспортных средств на территории предприятия в местах не предназначенных для проведения таких работ.</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A">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8. Порядок уборки горючей пыли и отходов, хранение промасленной спецодежды и тряпки, очистка элементов вентиляционных систем от горючих отложений.</w:t>
      </w:r>
      <w:r w:rsidDel="00000000" w:rsidR="00000000" w:rsidRPr="00000000">
        <w:rPr>
          <w:rtl w:val="0"/>
        </w:rPr>
      </w:r>
    </w:p>
    <w:p w:rsidR="00000000" w:rsidDel="00000000" w:rsidP="00000000" w:rsidRDefault="00000000" w:rsidRPr="00000000" w14:paraId="0000001B">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8.1. Территория объектов, граничащих с домами участков, противопожарные расстояния между домами, сооружениями, площадками для хранения материалов, оборудования должны систематически очищаться от мусора, отходов производства, тары, опавших листьев, которые необходимо регулярно удалять (вывозить) в специально отведенные места.</w:t>
        <w:br/>
        <w:t xml:space="preserve">8.2. Автомобильные дороги, проезды и проходы к зданиям, сооружениям, пожарным водоисточникам, подступам к наружным стационарным пожарным лестницам, пожарному инвентарю, оборудованию и средствам пожаротушения должны быть всегда свободными, содержаться исправными, зимой очищаться от снега. </w:t>
        <w:br/>
        <w:t>8.3. Отходы производства и мусора необходимо регулярно вывозить с территории предприятия и утилизировать. Не допускается накопление большого количества мусора на территории предприятия.</w:t>
        <w:br/>
        <w:t xml:space="preserve">8.4. Кратковременное хранение мусора и отходов производства на территории предприятия разрешается только в металлических или пластиковых контейнерах с крышкой на специально оборудованных площадках. </w:t>
        <w:br/>
        <w:t>8.5. Контейнерные площадки должны быть удалены от стен зданий и сооружений на расстояние не менее 20 м, изолированы от объектов обслуживания населения, хозяйственных дворов и магистральных улиц полосой зеленых насаждений шириной не менее 1,5 м, не должны быть проходными для пешеходов и транзитного движения транспорта, иметь водонепроницаемое. обеспечивать свободный подъезд машин для вывоза мусора.</w:t>
        <w:br/>
        <w:t>8.6. В случае временного хранения на территории предприятия мусора и отходов производства, следует принять меры по недопущению загрязнения ими почвы, воды и воздуха, а также исключить возможность загнивания, разложения, развеивания и распыления отходов.</w:t>
        <w:br/>
        <w:t>8.7. Срок временного хранения бытовых отходов в холодное время года (при среднесуточной температуре -5 0С и ниже) должен быть не более трех суток, а в теплое время года (при среднесуточной температуре более +5 0С) - не более одних суток.</w:t>
        <w:br/>
        <w:t>8.8. Вывоз строительного мусора и отходов, а также отходов, не образующих запахов и не гниющих или разлагаемых, допускается производить по мере их накопления, но не реже одного раза в неделю.</w:t>
        <w:br/>
        <w:t>8.9. Промасленные обтирочные материалы по окончании работы удаляют из помещения в специально отведенные за пределами зданий места, снабженные негорючими сборниками с плотно закрывающимися крышками.</w:t>
        <w:br/>
        <w:t>8.10. На территории предприятия устраивать свалки горючих отходов запрещается.</w:t>
        <w:br/>
        <w:t>8.11. Конструкции вытяжных устройств, аппаратов, трубопроводов должны предотвращать накопление пожароопасных отложений и обеспечивать возможность их очистки пожаробезопасными способами. Работы по очистке должны проводиться систематически в соответствии с технологическими регламентами и фиксироваться в соответствующем журнале.</w:t>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C">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9. Порядок отключения от сети электропитания оборудования и вентиляционных систем при пожаре.</w:t>
      </w:r>
      <w:r w:rsidDel="00000000" w:rsidR="00000000" w:rsidRPr="00000000">
        <w:rPr>
          <w:rtl w:val="0"/>
        </w:rPr>
      </w:r>
    </w:p>
    <w:p w:rsidR="00000000" w:rsidDel="00000000" w:rsidP="00000000" w:rsidRDefault="00000000" w:rsidRPr="00000000" w14:paraId="0000001D">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9.1. Должностное лицо объекта в случае возникновения пожара должно осуществить, в случае необходимости, отключение электроэнергии (за исключением систем противопожарной защиты), остановка транспортирующих устройств, агрегатов, аппаратов, перекрытия газовых, паровых и водяных коммуникаций, остановка систем вентиляции в аварийном и смежных зонах защиты с помещениями что способствует предотвращению развития пожара и задымлению дома.</w:t>
      </w:r>
      <w:r w:rsidDel="00000000" w:rsidR="00000000" w:rsidRPr="00000000">
        <w:rPr>
          <w:rtl w:val="0"/>
        </w:rPr>
      </w:r>
    </w:p>
    <w:p w:rsidR="00000000" w:rsidDel="00000000" w:rsidP="00000000" w:rsidRDefault="00000000" w:rsidRPr="00000000" w14:paraId="0000001E">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10. Порядок осмотра и закрытия помещений по окончании работы.</w:t>
      </w:r>
      <w:r w:rsidDel="00000000" w:rsidR="00000000" w:rsidRPr="00000000">
        <w:rPr>
          <w:rtl w:val="0"/>
        </w:rPr>
      </w:r>
    </w:p>
    <w:p w:rsidR="00000000" w:rsidDel="00000000" w:rsidP="00000000" w:rsidRDefault="00000000" w:rsidRPr="00000000" w14:paraId="0000001F">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10.1. Во всех независимо от назначения помещениях, которые по окончании работы запираются и не контролируются дежурным персоналом, из всех электроустановок и электроприборов, а также из сетей их питания должно быть отключено напряжение (за исключением дежурного освещения, противопожарных и охранных установок, а также электроустановок, которые по требованиям технологии работают круглосуточно).</w:t>
        <w:br/>
        <w:t>10.2. Работник, который последним покидает помещение после окончания работы, должен осмотреть помещение, убедиться в отсутствии нарушений, которые могут привести к пожару, выключить освещение и электрооборудование (за исключением оборудования, которое по требованиям технологии должно работать круглосуточно).</w:t>
      </w:r>
    </w:p>
    <w:p w:rsidR="00000000" w:rsidDel="00000000" w:rsidP="00000000" w:rsidRDefault="00000000" w:rsidRPr="00000000" w14:paraId="00000020">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11. Порядок прохождения должностными лицами обучения и проверки знаний по вопросам пожарной безопасности, а также проведение с работниками противопожарных инструктажей и занятий по пожарно-техническому минимуму.</w:t>
      </w:r>
      <w:r w:rsidDel="00000000" w:rsidR="00000000" w:rsidRPr="00000000">
        <w:rPr>
          <w:rtl w:val="0"/>
        </w:rPr>
      </w:r>
    </w:p>
    <w:p w:rsidR="00000000" w:rsidDel="00000000" w:rsidP="00000000" w:rsidRDefault="00000000" w:rsidRPr="00000000" w14:paraId="00000021">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11.1. Руководитель предприятия, другие должностные лица предприятия, на которых возложены задачи и обязанности по обеспечению пожарной безопасности, выполнения требований законодательства в сфере пожарной безопасности, периодически раз в три года должны проходить обучение и проверку знаний по вопросам пожарной безопасности в учебных центрах по программам обучения должностных лиц по пожарной безопасности. </w:t>
        <w:br/>
        <w:t>11.2. Работники, осуществляющие работы в помещениях, домах и внешних установках с категорией по взрывопожарной, пожарной опасности А, Б, В, Аз, Бз и Вз, во взрывоопасных и пожароопасных зонах или осуществляют электро-, газосварочные работы и работы с открытым огнем, а также другие работники по вопросам возникновения пожаров. (работники, занятые в работах с повышенной пожарной опасностью) должны предварительно пройти специальное обучение (пожарно-технический минимум).</w:t>
        <w:br/>
        <w:t>11.3. Другие работники предприятия при принятии на работу и ежегодно по месту работы должны проходить инструктаж по вопросам пожарной безопасности.</w:t>
        <w:br/>
        <w:t>11.4. Порядок проведения обучения и инструктажей по вопросам пожарной безопасности определяется соответствующим «Положением о порядке проведения обучения и инструктажей по вопросам пожарной безопасности», которое утверждается и вводится действие приказом по предприятию.</w:t>
      </w:r>
      <w:r w:rsidDel="00000000" w:rsidR="00000000" w:rsidRPr="00000000">
        <w:rPr>
          <w:rtl w:val="0"/>
        </w:rPr>
      </w:r>
    </w:p>
    <w:p w:rsidR="00000000" w:rsidDel="00000000" w:rsidP="00000000" w:rsidRDefault="00000000" w:rsidRPr="00000000" w14:paraId="00000022">
      <w:pPr>
        <w:spacing w:after="120" w:lineRule="auto"/>
        <w:ind w:left="0" w:right="-997.7952755905511"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12. Порядок организации эксплуатации и обслуживания имеющихся средств противопожарной защиты.</w:t>
      </w:r>
    </w:p>
    <w:p w:rsidR="00000000" w:rsidDel="00000000" w:rsidP="00000000" w:rsidRDefault="00000000" w:rsidRPr="00000000" w14:paraId="00000023">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12.1. Системы противопожарной защиты:</w:t>
        <w:br/>
        <w:t>здания, помещения и сооружения должны оборудоваться системами противопожарной защиты (СДП) в соответствии с ДБН В.2.5-56 «Системы противопожарной защиты»;</w:t>
        <w:br/>
        <w:t>все СДР должны быть исправными и удерживаться в постоянной готовности к выполнению работы. Неисправности, влияющие на их работоспособность, должны устраняться немедленно, другие неисправности устраняются в предусмотренные регламентом сроки, при этом необходимо производить записи в соответствующих журналах;</w:t>
        <w:br/>
        <w:t>поддержание эксплуатационной пригодности (техническое обслуживание) СДР осуществляется в соответствии с требованиями технической документации предприятий-изготовителей и утвержденных регламентов работ по техническому обслуживанию.</w:t>
        <w:br/>
        <w:t>12.2. Система наружного противопожарного водопровода:</w:t>
        <w:br/>
        <w:t>пожарные гидранты должны быть исправны и содержаться таким образом, чтобы обеспечить беспрепятственный забор воды пожарными автомобилями;</w:t>
        <w:br/>
        <w:t>для контроля работоспособности сети систем наружного противопожарного водопровода необходимо 1 раз в год проводить испытания на давление и расход воды с оформлением соответствующего акта;</w:t>
        <w:br/>
        <w:t>около мест расположения пожарных гидрантов должны быть установлены указатели (объемные со светильником или плоские с применением светоотражающих покрытий) с нанесенным на них литерным индексом ПГ, цифровыми значениями расстояния в метрах от указателя до гидранта, внутреннего диаметра трубопровода в миллиметрах, указанием вида водопроводной сети.</w:t>
        <w:br/>
        <w:t>12.3. Система внутреннего противопожарного водопровода:</w:t>
        <w:br/>
        <w:t>внутренние пожарные кран-комплекты следует устанавливать в доступных местах. При этом их размещение не должно мешать эвакуации людей;</w:t>
        <w:br/>
        <w:t>каждый пожарный кран-комплект должен быть укомплектован пожарным рукавом с ним одинакового диаметра и стволом, кнопкой дистанционного запуска пожарных насосов (при наличии таких насосов), а также рычагом для облегчения открывания вентиля. Элементы соединения пожарного крана, рукавов и ручного пожарного ствола должны быть однотипными;</w:t>
        <w:br/>
        <w:t>пожарный плоскосборочный рукав необходимо удерживать сухим, сложенным в «гармошку» или двойную скатку, присоединенным к крану и стволу и не реже одного раза в шесть месяцев разворачивать и сворачивать заново;</w:t>
        <w:br/>
        <w:t>использование пожарных рукавов для хозяйственных и других нужд, не связанных с пожаротушением, не допускается;</w:t>
        <w:br/>
        <w:t>пожарные кран-комплекты должны размещаться во встроенных или навесных шкафчиках, которые имеют проветриваемые отверстия и приспособлены для опломбирования и визуального осмотра их без раскрывания;</w:t>
        <w:br/>
        <w:t>способ установки пожарного кран-комплекта должен обеспечивать удобство возврата вентиля и подсоединения рукава. Направление оси выходного отверстия патрубка пожарного крана должно исключать резкий залом пожарного рукава в месте его присоединения;</w:t>
        <w:br/>
        <w:t>на дверце пожарных шкафчиков с внешней стороны должны быть указаны после литерного индекса «ПК» порядковый номер крана и номер телефона для вызова пожарно-спасательных подразделений;</w:t>
        <w:br/>
        <w:t>пожарные кран-комплекты не реже одного раза в год подлежат техническому обслуживанию и проверке работоспособности путем пуска воды с регистрацией результатов проверки в специальном журнале учета технического обслуживания. Пожарные кран-комплекты должны быть постоянно исправными и доступными для использования;</w:t>
        <w:br/>
        <w:t>в неотапливаемых помещениях зимой вода из внутреннего противопожарного водопровода должна сливаться. При этом у пожарных кранов-комплектов должны быть надписи (таблички) о местоположении и порядке открывания соответствующей защелки или пуска насоса. С порядком открывания задвижки или пуска насоса необходимо ознакомить всех работников;</w:t>
        <w:br/>
        <w:t>при наличии в неотапливаемом помещении (доме) трех и более пожарных кранов-комплектов на сухотрубной сети внутреннего противопожарного водопровода в утепленном месте на вводе необходимо устанавливать задвижку с электроприводом. Ее открытие и пуск насоса следует производить дистанционно от пусковых кнопок, установленных внутри шкафчиков пожарных кран-комплектов.</w:t>
        <w:br/>
        <w:t>12.4. Насосные станции:</w:t>
        <w:br/>
        <w:t>в помещении насосной станции должна быть вывешена общая схема противопожарного водоснабжения и схема обвязки насосов. На каждой задвижке и пожарном насосе-повышателе должна быть информация об их назначении;</w:t>
        <w:br/>
        <w:t>помещения насосных станций должны быть отапливаемыми, в них запрещается хранение посторонних предметов и оборудования;</w:t>
        <w:br/>
        <w:t>электрифицированные задвижки должны проверяться не реже двух раз в год, а пожарные насосы – ежемесячно и содержаться в постоянной эксплуатационной готовности. Не реже одного раза в месяц должна проверяться надежность перевода пожарных насосов с основного на резервное электроснабжение (в том числе дизельных агрегатов) с регистрацией результатов в соответствующем журнале;</w:t>
        <w:br/>
        <w:t>размещение запорной арматуры на всасывающих и напорных трубопроводах пожарных насосов должно обеспечивать возможность замены или ремонта любого насоса, обратного клапана, запорной арматуры без прекращения подачи воды в сеть противопожарного водопровода;</w:t>
        <w:br/>
        <w:t>у входа в помещение насосной станции следует размещать надпись (табло) «Пожарная насосная станция» с освещением ночью;</w:t>
        <w:br/>
        <w:t>если на насосной станции нет постоянного дежурного персонала, то помещение должно запираться на замок, а место хранения ключей – указываться надписью на дверях.</w:t>
        <w:br/>
        <w:t>12.5. Первичные средства пожаротушения.</w:t>
        <w:br/>
        <w:t>12.5.1. Территория предприятий, здания, сооружения, помещения, технологические установки должны быть обеспечены первичными средствами пожаротушения: огнетушителями, ящиками с песком, бочками с водой, покрывалами из негорючего теплоизоляционного материала, пожарными ведрами, совковыми лопатами, пожарным инструментом, используемым для локализации и ликвидации.</w:t>
        <w:br/>
        <w:t>12.5.2. Первичные средства пожаротушения применяют для ликвидации небольших возгораний до приведения в действие стационарных и передвижных средств пожаротушения или до прибытия пожарной команды.</w:t>
        <w:br/>
        <w:t>12.5.3. Для определения вида и количества первичных средств пожаротушения следует учитывать физико-химические и пожароопасные свойства горючих веществ, их взаимодействие с огнетушащими веществами, а также размеры площадей производственных помещений, открытых площадок и установок.</w:t>
        <w:br/>
        <w:t>12.5.4. Необходимое количество первичных средств пожаротушения определяют отдельно для каждого этажа и помещения.</w:t>
        <w:br/>
        <w:t>12.5.5. Для указания местонахождения первичных средств пожаротушения следует устанавливать указательные знаки, которые следует размещать на видных местах на высоте 2-2,5 м от уровня пола как внутри, так и вне помещений (при необходимости).</w:t>
        <w:br/>
        <w:t xml:space="preserve">12.5.6. Для размещения первичных средств пожаротушения в производственных, складских, вспомогательных помещениях, домах, сооружениях, а также на территории предприятий должны устанавливаться специальные пожарные щиты (стенды). Пожарные щиты должны устанавливаться на территории объекта площадью более 200 м2 из расчета один щит (стенд) на 5000 м2 защищаемой площади. </w:t>
        <w:br/>
        <w:t>12.5.7. Пожарные щиты должны устанавливаться на видных и доступных местах. На пожарных щитах (стендах) должны размещаться первичные средства пожаротушения, которые могут применяться в данном помещении, сооружении, установке. Пожарные щиты (стенды) и средства пожаротушения должны быть выкрашены в красный цвет. На пожарных щитах (стендах) необходимо указывать порядковые номера и номер телефона для вызова пожарной охраны, а также вывешивать перечень имеющихся первичных средств пожаротушения (комплектацию). Порядковый номер указывается после буквенного индекса "ПЩ". Пожарный щит может быть закрыт специальной рамой с металлической сеткой. Допускается установка пожарных щитов в виде навесных шкафов с закрывающимися дверцами, которые должны визуально определять вид хранящихся средств пожаротушения. Пожарные щиты должны быть опломбированы, открываться без особого труда и иметь защиту огнетушителей от прямых солнечных лучей. Пожарные щиты (стенды), инвентарь, инструмент, огнетушители в местах их установки не должны создавать помехи при эвакуации.</w:t>
        <w:br/>
        <w:t>12.5.8. Пожарные щиты должны комплектоваться следующими первичными средствами пожаротушения:</w:t>
        <w:br/>
        <w:t>огнетушители – 3 шт.;</w:t>
        <w:br/>
        <w:t>ящик с песком – 1 шт. Ящики должны иметь емкость 0,5, 1,0 или 3,0 м3, укомплектовываться совковой лопатой или большим совком. Конструкция ящика должна обеспечивать удобство извлечения песка и исключать влияние на него осадков. Для хранения песка также допускается использовать металлические бочки, укороченные для удобства забора песка. Песок в ящиках должен быть постоянно сухим, без комков и посторонних примесей. Весной и осенью песок необходимо перемешивать и удалять комки. Содержащиеся для песка, являющиеся элементами конструкции пожарных стендов, должны быть емкостью не менее 0,1 м3;</w:t>
        <w:br/>
        <w:t>бочка с водой. Бочки с водой устанавливаются в производственных, складских и других помещениях или сооружениях при отсутствии внутреннего противопожарного водопровода. Их количество определяется из расчета 1 бочка на 250 – 300 м2 защитной площади. Бочки для хранения воды должны иметь емкость не менее 0,2 м3 и укомплектовываться пожарным ведром, емкостью не менее 0,008 м3;</w:t>
        <w:br/>
        <w:t xml:space="preserve">покрывало из негорючего теплоизоляционного материала или войлока размером – 1 шт. Для тушения пожаров используется асбестовое полотно размером не менее 1х1 м (в местах применения и хранения легковоспламеняющихся и горючих жидкостей размеры полотен могут быть увеличены до 1,2х1,5 м и 2х2 м). Тушение небольших пожаров производится путем набрасывания полотна на горящую поверхность, изолируя ее от доступа воздуха. Полотна могут быть использованы для защиты драгоценного оборудования или материалов от воздействия огня при пожарах, для устройства экрана между очагом пожара и горючим материалом. Асбестовое полотно следует хранить свернутым в закрытом металлическом ящике. Шерсть и войлока перед укладкой должны быть просушены (для предупреждения загнивания) и очищены от пыли, пропитаны огнезащитным составом. Проверка состояния и готовности асбестового полотна, войлока и войлока должны проводиться не реже 1 раза в 6 месяцев. </w:t>
        <w:br/>
        <w:t>пожарный инструмент: крючья – 3 шт.; лопаты – 2 шт.; ломы – 2 шт.; топоры – 2 шт. Пожарные топоры, багры и другой пожарный инструмент предназначены для вскрытия конструкций или растаскивания горящих материалов.</w:t>
        <w:br/>
        <w:t>12.5.9. Пожарные щиты должны содержаться в исправном состоянии, своевременно укомплектовываться и краситься.</w:t>
        <w:br/>
        <w:t>13.10.2026. Для оперативного тушения очагов возгораний эффективно используются огнетушители.</w:t>
        <w:br/>
        <w:t>13.10.2026. Огнетушитель – это техническое средство, предназначенное для прекращения горения путем подачи содержащегося в его корпусе огнетушащего вещества под действием избыточного давления, по массе и конструктивному выполнению пригодное к транспортировке и применению человеком.</w:t>
        <w:br/>
        <w:t>13.10.2026. Наиболее распространенными типами огнетушителей по содержанию огнетушащего вещества являются порошковые и углекислотные огнетушители. Эти огнетушители эффективно тушат почти все классы пожаров.</w:t>
        <w:br/>
        <w:t>13.10.2026. Огнетушители следует устанавливать в легкодоступных и заметных местах (коридорах, у входов или выходов из помещений и т.п.), а также в пожароопасных местах, где наиболее вероятно появление очагов пожара. При этом необходимо обеспечить их защиту от попадания прямых солнечных лучей и непосредственного (без заградительных щитков) отопительных и нагревательных приборов.</w:t>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4">
      <w:pPr>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13.10.2026. Переносные огнетушители следует размещать одним из следующих способов: навешиванием на вертикальные конструкции на высоте не более 1,5 м от уровня пола до нижнего торца огнетушителя и на расстоянии от двери, достаточном для ее полного открывания, или установкой в ​​пожарные шкафы рядом с пожарными кранами, в специальные тумбы или на пожарные.</w:t>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25">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13.10.2026. Навеска огнетушителей на кронштейны, размещение их в тумбах или пожарных шкафах должны обеспечивать возможность прочтения маркировочных надписей на корпусе.</w:t>
        <w:br/>
        <w:t>13.10.2026. Огнетушители, допущенные к вводу в эксплуатацию, должны иметь:</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26">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учетные (инвентарные) номера по принятой на объекте системе нумерации;</w:t>
        <w:br/>
        <w:t>пломбы на устройствах ручного запуска;</w:t>
        <w:br/>
        <w:t>бирки и маркировочные надписи на корпусе красным сигнальным цветом краски в соответствии с государственными стандартами.</w:t>
      </w:r>
    </w:p>
    <w:p w:rsidR="00000000" w:rsidDel="00000000" w:rsidP="00000000" w:rsidRDefault="00000000" w:rsidRPr="00000000" w14:paraId="00000027">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13.10.2026. Использованные огнетушители и огнетушители со сорванными пломбами необходимо немедленно направлять на техническое обслуживание.</w:t>
        <w:br/>
        <w:t>13.10.2026. На перезарядку (техническое обслуживание) с объекта разрешается одновременно отправлять не более 50% огнетушителей от их общего количества.</w:t>
        <w:br/>
        <w:t>13.10.2026. Огнетушители, установленные вне помещений или в неотапливаемых помещениях и не предназначенные для эксплуатации при минусовых температур, должны сниматься на холодный период. В таком случае на пожарных щитах и ​​стендах должна размещаться информация о местоположении ближайшего огнетушителя.</w:t>
        <w:br/>
        <w:t>13.10.2026. Лицу, ответственному за пожарную безопасность на объекте, необходимо вести журнал учета огнетушителей.</w:t>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8">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13. Порядок проведения планово предупредительных ремонтов и осмотров электроустановок, отопительного, вентиляционного, технологического и другого инженерного оборудования.</w:t>
      </w:r>
      <w:r w:rsidDel="00000000" w:rsidR="00000000" w:rsidRPr="00000000">
        <w:rPr>
          <w:rtl w:val="0"/>
        </w:rPr>
      </w:r>
    </w:p>
    <w:p w:rsidR="00000000" w:rsidDel="00000000" w:rsidP="00000000" w:rsidRDefault="00000000" w:rsidRPr="00000000" w14:paraId="00000029">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13.1. Электроустановки, отопительное, вентиляционное, технологическое и другое инженерное оборудование должны проходить периодические планово-предупредительные ремонты и осмотры для поддержания их работоспособного состояния.</w:t>
        <w:br/>
        <w:t>13.2. Периодичность таких обзоров устанавливается соответствующим планом-графиком, составляемым главным инженером предприятия и утверждаемым руководителем предприятия.</w:t>
        <w:br/>
        <w:t>13.3. Планово-предупредительные ремонты и осмотры могут выполняться силами ремонтно-эксплуатационной службы предприятия (при ее наличии) так и по договору с посторонними организациями, имеющими соответствующие разрешительные документы на право выполнения таких работ.</w:t>
      </w:r>
      <w:r w:rsidDel="00000000" w:rsidR="00000000" w:rsidRPr="00000000">
        <w:rPr>
          <w:rtl w:val="0"/>
        </w:rPr>
      </w:r>
    </w:p>
    <w:p w:rsidR="00000000" w:rsidDel="00000000" w:rsidP="00000000" w:rsidRDefault="00000000" w:rsidRPr="00000000" w14:paraId="0000002A">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14. Порядок сбора членов пожарно-спасательного подразделения добровольной пожарной охраны и должностных лиц, ответственных за пожарную безопасность, при возникновении пожара, вызова ночью, в выходные и праздничные дни.</w:t>
      </w:r>
      <w:r w:rsidDel="00000000" w:rsidR="00000000" w:rsidRPr="00000000">
        <w:rPr>
          <w:rtl w:val="0"/>
        </w:rPr>
      </w:r>
    </w:p>
    <w:p w:rsidR="00000000" w:rsidDel="00000000" w:rsidP="00000000" w:rsidRDefault="00000000" w:rsidRPr="00000000" w14:paraId="0000002B">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14.1. Решение о создании добровольной пожарной охраны принимается управляющим компании. </w:t>
        <w:br/>
        <w:t>Порядок создания и функционирования добровольной пожарной охраны определяется соответствующим положением, утверждаемым и действующим приказом по предприятию.</w:t>
        <w:br/>
        <w:t xml:space="preserve">14.2. Список должностных лиц предприятия, которые должны вызываться при возникновении пожара ночью, в выходные и праздничные дни утверждается руководителем предприятия. </w:t>
        <w:br/>
        <w:t xml:space="preserve">В этом списке указываются должность, Ф.И.О., номер телефона, домашний адрес ответственных работников. </w:t>
        <w:br/>
        <w:t>Этот список предоставляется работникам охраны.</w:t>
      </w:r>
      <w:r w:rsidDel="00000000" w:rsidR="00000000" w:rsidRPr="00000000">
        <w:rPr>
          <w:rtl w:val="0"/>
        </w:rPr>
      </w:r>
    </w:p>
    <w:p w:rsidR="00000000" w:rsidDel="00000000" w:rsidP="00000000" w:rsidRDefault="00000000" w:rsidRPr="00000000" w14:paraId="0000002C">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15. Порядок действий при возникновении пожара.</w:t>
      </w:r>
      <w:r w:rsidDel="00000000" w:rsidR="00000000" w:rsidRPr="00000000">
        <w:rPr>
          <w:rtl w:val="0"/>
        </w:rPr>
      </w:r>
    </w:p>
    <w:p w:rsidR="00000000" w:rsidDel="00000000" w:rsidP="00000000" w:rsidRDefault="00000000" w:rsidRPr="00000000" w14:paraId="0000002D">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15.1. В случае срабатывания звуковой пожарной сигнализации или получения голосового сообщения о пожаре работники обязаны спокойно, без паники и возни остановить работающее оборудование (при возможности), покинуть свое рабочее место и покинуть помещение через ближайший эвакуационный выход в соответствии с планом эвакуации. Место сбора работников определяется руководителем соответствующего структурного подразделения предприятия.</w:t>
        <w:br/>
        <w:t>15.2. В случае самостоятельного обнаружения пожара (признак горения) необходимо:</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E">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оценить ситуацию (по возможности), определить, что горит, в каком месте, есть ли люди в помещении и вблизи него;</w:t>
        <w:br/>
        <w:t>для оповещения о пожаре включить ручной извещатель о пожаре (красного цвета) и немедленно сообщить о нем руководителю или соответствующему компетентному должностному лицу предприятия и дежурному персоналу охраны;</w:t>
      </w:r>
    </w:p>
    <w:p w:rsidR="00000000" w:rsidDel="00000000" w:rsidP="00000000" w:rsidRDefault="00000000" w:rsidRPr="00000000" w14:paraId="0000002F">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немедленно сообщить о пожаре по телефону «101». При этом необходимо указать адрес объекта, указать количество этажей здания, место возникновения пожара, обстановку на пожаре, наличие людей, а также сообщить свою фамилию;</w:t>
        <w:br/>
        <w:t>принять меры по эвакуации людей, тушению/локализации пожара (по возможности) и сохранению материальных ценностей;</w:t>
        <w:br/>
        <w:t>при необходимости вызвать другие аварийно-спасательные службы (медицинскую, газоспасательную и т.п.).</w:t>
        <w:br/>
        <w:t>15.3. Должностное лицо предприятия, прибывшее на место пожара, обязано:</w:t>
        <w:br/>
        <w:t>проверить, вызвана ли пожарная охрана (продублировать сообщение), довести событие до сведения руководства предприятия;</w:t>
        <w:br/>
        <w:t>в случае угрозы жизни людей немедленно организовать их спасение (эвакуацию), используя для этого имеющиеся силы и средства;</w:t>
        <w:br/>
        <w:t>прекратить работу в помещениях здания (кроме работ, связанных с мерами по ликвидации пожара) и удалить за пределы опасной зоны всех лиц, не связанных с ликвидацией пожара;</w:t>
        <w:br/>
        <w:t>осуществить (в случае необходимости) отключение электроэнергии, за исключением систем противопожарной защиты, в соответствии с установленным порядком, остановить работы лифта (предварительно убедившись в отсутствии в нем людей), перекрыть газовую, паровую и водяную системы коммуникаций, остановить работу систем вентиляции в помещении, где возник пожар. противодымной защиты) и выполнить другие мероприятия, способствующие предотвращению развития пожара и задымленности здания;</w:t>
        <w:br/>
        <w:t>проверить организацию оповещения людей о пожаре, износ установок пожаротушения, противодымовой защиты;</w:t>
        <w:br/>
        <w:t>организовать встречу подразделений пожарной охраны, оказать им помощь в выборе кратчайшего пути для подъезда к очагу пожара и установке на водные источники;</w:t>
        <w:br/>
        <w:t>одновременно с тушением пожара организовать эвакуацию и защиту материальных ценностей;</w:t>
        <w:br/>
        <w:t>обеспечить соблюдение техники безопасности работниками, участвующими в тушении пожара.</w:t>
        <w:br/>
        <w:t>15.4. При поступлении пожарно-спасательных подразделений должен быть обеспечен их беспрепятственный доступ на территорию и в помещение.</w:t>
        <w:br/>
        <w:t>15.5. По прибытии пожарно-спасательного подразделения представители администрации и инженерно-технический персонал предприятия обязаны информировать руководителя тушения пожара о конструктивных и технологических особенностях объекта, где возник пожар, организовать привлечение к принятию необходимых мер, связанных с ликвидацией пожара и предупреждением его развития, силы и средства.</w:t>
        <w:br/>
        <w:t>15.6. В случае отравления окисью углерода (угарный газ) пострадавшего необходимо немедленно вынести на свежий воздух, положить на спину, приподнять ноги, а голову опустить. При позывах к рвоте потерпевшего кладут на бок, с таким расчетом, чтобы голова была повернута на сторону. При судорожном резком дыхании необходимо выполнить искусственное дыхание. Отравленного необходимо как можно скорее доставить в учреждение здравоохранения или вызвать в него бригаду экстренной медицинской помощи.</w:t>
        <w:br/>
        <w:t>15.7. Телефоны вызова аварийно-спасательных служб:</w:t>
        <w:br/>
        <w:t>101 – пожарно-спасательная служба;</w:t>
        <w:br/>
        <w:t>102 – Национальная полиция;</w:t>
        <w:br/>
        <w:t>103 – экстренная медицинская помощь;</w:t>
        <w:br/>
        <w:t>104 – аварийная газовая служба.</w:t>
        <w:br/>
        <w:b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30">
      <w:pPr>
        <w:spacing w:after="120" w:lineRule="auto"/>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РАЗРАБОТАЛ: </w:t>
      </w:r>
      <w:r w:rsidDel="00000000" w:rsidR="00000000" w:rsidRPr="00000000">
        <w:rPr>
          <w:rtl w:val="0"/>
        </w:rPr>
      </w:r>
    </w:p>
    <w:p w:rsidR="00000000" w:rsidDel="00000000" w:rsidP="00000000" w:rsidRDefault="00000000" w:rsidRPr="00000000" w14:paraId="00000031">
      <w:pPr>
        <w:ind w:left="0"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Главный инженер ____________ И.П. Фамилия</w:t>
      </w:r>
      <w:r w:rsidDel="00000000" w:rsidR="00000000" w:rsidRPr="00000000">
        <w:rPr>
          <w:rtl w:val="0"/>
        </w:rPr>
      </w:r>
      <w:r w:rsidDel="00000000" w:rsidR="00000000" w:rsidRPr="00000000">
        <w:rPr>
          <w:rtl w:val="0"/>
        </w:rPr>
      </w:r>
    </w:p>
    <w:p w:rsidR="00000000" w:rsidDel="00000000" w:rsidP="00000000" w:rsidRDefault="00000000" w:rsidRPr="00000000" w14:paraId="00000032">
      <w:pPr>
        <w:ind w:left="4251.968503937007"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         (подпись)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TgdnI6Wi+CQb72cX9vfYTA5GA==">CgMxLjA4AHIhMVJ5ek1sSWpYMEw0OGRMajBWZmdkQzF4NXh0YjBaWGVw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2021-04-07T08:03:00Z</dcterms:created>
  <dc:creator>Автор</dc:creator>
</cp:coreProperties>
</file>