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6.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bookmarkStart w:colFirst="0" w:colLast="0" w:name="_heading=h.a2ywuk6cvwm6" w:id="0"/>
      <w:bookmarkEnd w:id="0"/>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LIMITED LIABILITY COMPANY</w:t>
      </w:r>
    </w:p>
    <w:p w:rsidR="00000000" w:rsidDel="00000000" w:rsidP="00000000" w:rsidRDefault="00000000" w:rsidRPr="00000000" w14:paraId="00000002">
      <w:pPr>
        <w:pStyle w:val="Subtitle"/>
        <w:rPr>
          <w:rFonts w:ascii="Arial" w:cs="Arial" w:eastAsia="Arial" w:hAnsi="Arial"/>
          <w:b w:val="1"/>
          <w:bCs w:val="1"/>
          <w:color w:val="000000"/>
          <w:sz w:val="36"/>
          <w:szCs w:val="36"/>
          <w:vertAlign w:val="baseline"/>
        </w:rPr>
      </w:pPr>
      <w:r w:rsidDel="00000000" w:rsidR="00000000" w:rsidRPr="00000000">
        <w:rPr>
          <w:rFonts w:ascii="Calibri" w:cs="Calibri" w:eastAsia="Calibri" w:hAnsi="Calibri"/>
          <w:b w:val="1"/>
          <w:bCs w:val="1"/>
          <w:sz w:val="36"/>
          <w:szCs w:val="36"/>
          <w:vertAlign w:val="baseline"/>
          <w:rtl w:val="0"/>
        </w:rPr>
        <w:t xml:space="preserve"> with foreign investments "Name"</w:t>
      </w:r>
      <w:r w:rsidDel="00000000" w:rsidR="00000000" w:rsidRPr="00000000">
        <w:rPr>
          <w:rtl w:val="0"/>
        </w:rPr>
      </w:r>
    </w:p>
    <w:p w:rsidR="00000000" w:rsidDel="00000000" w:rsidP="00000000" w:rsidRDefault="00000000" w:rsidRPr="00000000" w14:paraId="00000003">
      <w:pPr>
        <w:shd w:fill="ffffff" w:val="clear"/>
        <w:tabs>
          <w:tab w:val="left" w:leader="none" w:pos="567"/>
          <w:tab w:val="left" w:leader="none" w:pos="720"/>
        </w:tabs>
        <w:jc w:val="center"/>
        <w:rPr>
          <w:rFonts w:ascii="Arial" w:cs="Arial" w:eastAsia="Arial" w:hAnsi="Arial"/>
          <w:b w:val="1"/>
          <w:bCs w:val="1"/>
          <w:color w:val="000000"/>
          <w:sz w:val="36"/>
          <w:szCs w:val="36"/>
          <w:vertAlign w:val="baseline"/>
        </w:rPr>
      </w:pPr>
      <w:r w:rsidDel="00000000" w:rsidR="00000000" w:rsidRPr="00000000">
        <w:rPr>
          <w:rtl w:val="0"/>
        </w:rPr>
      </w:r>
    </w:p>
    <w:p w:rsidR="00000000" w:rsidDel="00000000" w:rsidP="00000000" w:rsidRDefault="00000000" w:rsidRPr="00000000" w14:paraId="00000004">
      <w:pPr>
        <w:shd w:fill="ffffff" w:val="clear"/>
        <w:tabs>
          <w:tab w:val="left" w:leader="none" w:pos="567"/>
          <w:tab w:val="left" w:leader="none" w:pos="720"/>
        </w:tabs>
        <w:rPr>
          <w:rFonts w:ascii="Arial" w:cs="Arial" w:eastAsia="Arial" w:hAnsi="Arial"/>
          <w:b w:val="1"/>
          <w:bCs w:val="1"/>
          <w:color w:val="000000"/>
          <w:sz w:val="22"/>
          <w:szCs w:val="22"/>
          <w:vertAlign w:val="baseline"/>
        </w:rPr>
      </w:pPr>
      <w:r w:rsidDel="00000000" w:rsidR="00000000" w:rsidRPr="00000000">
        <w:rPr>
          <w:rtl w:val="0"/>
        </w:rPr>
      </w:r>
    </w:p>
    <w:p w:rsidR="00000000" w:rsidDel="00000000" w:rsidP="00000000" w:rsidRDefault="00000000" w:rsidRPr="00000000" w14:paraId="00000005">
      <w:pPr>
        <w:shd w:fill="ffffff" w:val="clear"/>
        <w:tabs>
          <w:tab w:val="left" w:leader="none" w:pos="567"/>
          <w:tab w:val="left" w:leader="none" w:pos="720"/>
        </w:tabs>
        <w:rPr>
          <w:rFonts w:ascii="Arial" w:cs="Arial" w:eastAsia="Arial" w:hAnsi="Arial"/>
          <w:color w:val="000000"/>
          <w:sz w:val="22"/>
          <w:szCs w:val="22"/>
          <w:vertAlign w:val="baseline"/>
        </w:rPr>
      </w:pPr>
      <w:r w:rsidDel="00000000" w:rsidR="00000000" w:rsidRPr="00000000">
        <w:rPr>
          <w:rtl w:val="0"/>
        </w:rPr>
      </w:r>
    </w:p>
    <w:p w:rsidR="00000000" w:rsidDel="00000000" w:rsidP="00000000" w:rsidRDefault="00000000" w:rsidRPr="00000000" w14:paraId="00000006">
      <w:pPr>
        <w:shd w:fill="ffffff" w:val="clear"/>
        <w:tabs>
          <w:tab w:val="left" w:leader="none" w:pos="567"/>
          <w:tab w:val="left" w:leader="none" w:pos="720"/>
        </w:tabs>
        <w:rPr>
          <w:color w:val="000000"/>
          <w:sz w:val="22"/>
          <w:szCs w:val="22"/>
          <w:vertAlign w:val="baseline"/>
        </w:rPr>
      </w:pPr>
      <w:r w:rsidDel="00000000" w:rsidR="00000000" w:rsidRPr="00000000">
        <w:rPr>
          <w:rtl w:val="0"/>
        </w:rPr>
      </w:r>
    </w:p>
    <w:p w:rsidR="00000000" w:rsidDel="00000000" w:rsidP="00000000" w:rsidRDefault="00000000" w:rsidRPr="00000000" w14:paraId="00000007">
      <w:pPr>
        <w:shd w:fill="ffffff" w:val="clear"/>
        <w:tabs>
          <w:tab w:val="left" w:leader="none" w:pos="567"/>
          <w:tab w:val="left" w:leader="none" w:pos="720"/>
        </w:tabs>
        <w:rPr>
          <w:color w:val="000000"/>
          <w:sz w:val="22"/>
          <w:szCs w:val="22"/>
          <w:vertAlign w:val="baseline"/>
        </w:rPr>
      </w:pPr>
      <w:r w:rsidDel="00000000" w:rsidR="00000000" w:rsidRPr="00000000">
        <w:rPr>
          <w:rtl w:val="0"/>
        </w:rPr>
      </w:r>
    </w:p>
    <w:p w:rsidR="00000000" w:rsidDel="00000000" w:rsidP="00000000" w:rsidRDefault="00000000" w:rsidRPr="00000000" w14:paraId="00000008">
      <w:pPr>
        <w:shd w:fill="ffffff" w:val="clear"/>
        <w:tabs>
          <w:tab w:val="left" w:leader="none" w:pos="567"/>
          <w:tab w:val="left" w:leader="none" w:pos="720"/>
        </w:tabs>
        <w:rPr>
          <w:color w:val="000000"/>
          <w:sz w:val="22"/>
          <w:szCs w:val="22"/>
          <w:vertAlign w:val="baseline"/>
        </w:rPr>
      </w:pPr>
      <w:r w:rsidDel="00000000" w:rsidR="00000000" w:rsidRPr="00000000">
        <w:rPr>
          <w:rtl w:val="0"/>
        </w:rPr>
      </w:r>
    </w:p>
    <w:p w:rsidR="00000000" w:rsidDel="00000000" w:rsidP="00000000" w:rsidRDefault="00000000" w:rsidRPr="00000000" w14:paraId="00000009">
      <w:pPr>
        <w:shd w:fill="ffffff" w:val="clear"/>
        <w:tabs>
          <w:tab w:val="left" w:leader="none" w:pos="567"/>
          <w:tab w:val="left" w:leader="none" w:pos="720"/>
        </w:tabs>
        <w:rPr>
          <w:color w:val="000000"/>
          <w:sz w:val="22"/>
          <w:szCs w:val="22"/>
          <w:vertAlign w:val="baseline"/>
        </w:rPr>
      </w:pPr>
      <w:r w:rsidDel="00000000" w:rsidR="00000000" w:rsidRPr="00000000">
        <w:rPr>
          <w:rtl w:val="0"/>
        </w:rPr>
      </w:r>
    </w:p>
    <w:p w:rsidR="00000000" w:rsidDel="00000000" w:rsidP="00000000" w:rsidRDefault="00000000" w:rsidRPr="00000000" w14:paraId="0000000A">
      <w:pPr>
        <w:shd w:fill="ffffff" w:val="clear"/>
        <w:tabs>
          <w:tab w:val="left" w:leader="none" w:pos="567"/>
          <w:tab w:val="left" w:leader="none" w:pos="720"/>
        </w:tabs>
        <w:rPr>
          <w:color w:val="000000"/>
          <w:sz w:val="22"/>
          <w:szCs w:val="22"/>
          <w:vertAlign w:val="baseline"/>
        </w:rPr>
      </w:pPr>
      <w:r w:rsidDel="00000000" w:rsidR="00000000" w:rsidRPr="00000000">
        <w:rPr>
          <w:rtl w:val="0"/>
        </w:rPr>
      </w:r>
    </w:p>
    <w:p w:rsidR="00000000" w:rsidDel="00000000" w:rsidP="00000000" w:rsidRDefault="00000000" w:rsidRPr="00000000" w14:paraId="0000000B">
      <w:pPr>
        <w:shd w:fill="ffffff" w:val="clear"/>
        <w:tabs>
          <w:tab w:val="left" w:leader="none" w:pos="567"/>
          <w:tab w:val="left" w:leader="none" w:pos="720"/>
        </w:tabs>
        <w:rPr>
          <w:color w:val="000000"/>
          <w:sz w:val="22"/>
          <w:szCs w:val="22"/>
          <w:vertAlign w:val="baseline"/>
        </w:rPr>
      </w:pPr>
      <w:r w:rsidDel="00000000" w:rsidR="00000000" w:rsidRPr="00000000">
        <w:rPr>
          <w:rtl w:val="0"/>
        </w:rPr>
      </w:r>
    </w:p>
    <w:p w:rsidR="00000000" w:rsidDel="00000000" w:rsidP="00000000" w:rsidRDefault="00000000" w:rsidRPr="00000000" w14:paraId="0000000C">
      <w:pPr>
        <w:shd w:fill="ffffff" w:val="clear"/>
        <w:tabs>
          <w:tab w:val="left" w:leader="none" w:pos="567"/>
          <w:tab w:val="left" w:leader="none" w:pos="720"/>
        </w:tabs>
        <w:rPr>
          <w:color w:val="000000"/>
          <w:sz w:val="22"/>
          <w:szCs w:val="22"/>
          <w:vertAlign w:val="baseline"/>
        </w:rPr>
      </w:pPr>
      <w:r w:rsidDel="00000000" w:rsidR="00000000" w:rsidRPr="00000000">
        <w:rPr>
          <w:rtl w:val="0"/>
        </w:rPr>
      </w:r>
    </w:p>
    <w:p w:rsidR="00000000" w:rsidDel="00000000" w:rsidP="00000000" w:rsidRDefault="00000000" w:rsidRPr="00000000" w14:paraId="0000000D">
      <w:pPr>
        <w:shd w:fill="ffffff" w:val="clear"/>
        <w:tabs>
          <w:tab w:val="left" w:leader="none" w:pos="567"/>
          <w:tab w:val="left" w:leader="none" w:pos="720"/>
        </w:tabs>
        <w:rPr>
          <w:color w:val="000000"/>
          <w:sz w:val="22"/>
          <w:szCs w:val="22"/>
          <w:vertAlign w:val="baseline"/>
        </w:rPr>
      </w:pPr>
      <w:r w:rsidDel="00000000" w:rsidR="00000000" w:rsidRPr="00000000">
        <w:rPr>
          <w:rtl w:val="0"/>
        </w:rPr>
      </w:r>
    </w:p>
    <w:p w:rsidR="00000000" w:rsidDel="00000000" w:rsidP="00000000" w:rsidRDefault="00000000" w:rsidRPr="00000000" w14:paraId="0000000E">
      <w:pPr>
        <w:shd w:fill="ffffff" w:val="clear"/>
        <w:tabs>
          <w:tab w:val="left" w:leader="none" w:pos="567"/>
          <w:tab w:val="left" w:leader="none" w:pos="720"/>
        </w:tabs>
        <w:rPr>
          <w:color w:val="000000"/>
          <w:sz w:val="22"/>
          <w:szCs w:val="22"/>
          <w:vertAlign w:val="baseline"/>
        </w:rPr>
      </w:pPr>
      <w:r w:rsidDel="00000000" w:rsidR="00000000" w:rsidRPr="00000000">
        <w:rPr>
          <w:rtl w:val="0"/>
        </w:rPr>
      </w:r>
    </w:p>
    <w:p w:rsidR="00000000" w:rsidDel="00000000" w:rsidP="00000000" w:rsidRDefault="00000000" w:rsidRPr="00000000" w14:paraId="0000000F">
      <w:pPr>
        <w:shd w:fill="ffffff" w:val="clear"/>
        <w:tabs>
          <w:tab w:val="left" w:leader="none" w:pos="567"/>
          <w:tab w:val="left" w:leader="none" w:pos="720"/>
        </w:tabs>
        <w:rPr>
          <w:color w:val="000000"/>
          <w:sz w:val="22"/>
          <w:szCs w:val="22"/>
          <w:vertAlign w:val="baseline"/>
        </w:rPr>
      </w:pPr>
      <w:r w:rsidDel="00000000" w:rsidR="00000000" w:rsidRPr="00000000">
        <w:rPr>
          <w:rtl w:val="0"/>
        </w:rPr>
      </w:r>
    </w:p>
    <w:p w:rsidR="00000000" w:rsidDel="00000000" w:rsidP="00000000" w:rsidRDefault="00000000" w:rsidRPr="00000000" w14:paraId="00000010">
      <w:pPr>
        <w:shd w:fill="ffffff" w:val="clear"/>
        <w:tabs>
          <w:tab w:val="left" w:leader="none" w:pos="567"/>
          <w:tab w:val="left" w:leader="none" w:pos="720"/>
        </w:tabs>
        <w:rPr>
          <w:color w:val="000000"/>
          <w:sz w:val="22"/>
          <w:szCs w:val="22"/>
          <w:vertAlign w:val="baseline"/>
        </w:rPr>
      </w:pPr>
      <w:r w:rsidDel="00000000" w:rsidR="00000000" w:rsidRPr="00000000">
        <w:rPr>
          <w:rtl w:val="0"/>
        </w:rPr>
      </w:r>
    </w:p>
    <w:p w:rsidR="00000000" w:rsidDel="00000000" w:rsidP="00000000" w:rsidRDefault="00000000" w:rsidRPr="00000000" w14:paraId="00000011">
      <w:pPr>
        <w:shd w:fill="ffffff" w:val="clear"/>
        <w:tabs>
          <w:tab w:val="left" w:leader="none" w:pos="567"/>
          <w:tab w:val="left" w:leader="none" w:pos="720"/>
        </w:tabs>
        <w:rPr>
          <w:color w:val="000000"/>
          <w:sz w:val="22"/>
          <w:szCs w:val="22"/>
          <w:vertAlign w:val="baseline"/>
        </w:rPr>
      </w:pPr>
      <w:r w:rsidDel="00000000" w:rsidR="00000000" w:rsidRPr="00000000">
        <w:rPr>
          <w:rtl w:val="0"/>
        </w:rPr>
      </w:r>
    </w:p>
    <w:p w:rsidR="00000000" w:rsidDel="00000000" w:rsidP="00000000" w:rsidRDefault="00000000" w:rsidRPr="00000000" w14:paraId="00000012">
      <w:pPr>
        <w:shd w:fill="ffffff" w:val="clear"/>
        <w:tabs>
          <w:tab w:val="left" w:leader="none" w:pos="567"/>
          <w:tab w:val="left" w:leader="none" w:pos="720"/>
        </w:tabs>
        <w:jc w:val="center"/>
        <w:rPr>
          <w:rFonts w:ascii="Calibri" w:cs="Calibri" w:eastAsia="Calibri" w:hAnsi="Calibri"/>
          <w:color w:val="000000"/>
          <w:sz w:val="36"/>
          <w:szCs w:val="36"/>
          <w:vertAlign w:val="baseline"/>
        </w:rPr>
      </w:pPr>
      <w:r w:rsidDel="00000000" w:rsidR="00000000" w:rsidRPr="00000000">
        <w:rPr>
          <w:rtl w:val="0"/>
        </w:rPr>
      </w:r>
    </w:p>
    <w:p w:rsidR="00000000" w:rsidDel="00000000" w:rsidP="00000000" w:rsidRDefault="00000000" w:rsidRPr="00000000" w14:paraId="00000013">
      <w:pPr>
        <w:shd w:fill="ffffff" w:val="clear"/>
        <w:tabs>
          <w:tab w:val="left" w:leader="none" w:pos="567"/>
          <w:tab w:val="left" w:leader="none" w:pos="720"/>
        </w:tabs>
        <w:jc w:val="center"/>
        <w:rPr>
          <w:rFonts w:ascii="Calibri" w:cs="Calibri" w:eastAsia="Calibri" w:hAnsi="Calibri"/>
          <w:b w:val="1"/>
          <w:bCs w:val="1"/>
          <w:color w:val="000000"/>
          <w:sz w:val="36"/>
          <w:szCs w:val="36"/>
          <w:vertAlign w:val="baseline"/>
        </w:rPr>
      </w:pPr>
      <w:r w:rsidDel="00000000" w:rsidR="00000000" w:rsidRPr="00000000">
        <w:rPr>
          <w:rFonts w:ascii="Calibri" w:cs="Calibri" w:eastAsia="Calibri" w:hAnsi="Calibri"/>
          <w:b w:val="1"/>
          <w:bCs w:val="1"/>
          <w:color w:val="000000"/>
          <w:sz w:val="36"/>
          <w:szCs w:val="36"/>
          <w:vertAlign w:val="baseline"/>
          <w:rtl w:val="0"/>
        </w:rPr>
        <w:tab/>
        <w:tab/>
        <w:t>INSTRUCTION NO. 25</w:t>
      </w:r>
    </w:p>
    <w:p w:rsidR="00000000" w:rsidDel="00000000" w:rsidP="00000000" w:rsidRDefault="00000000" w:rsidRPr="00000000" w14:paraId="00000014">
      <w:pPr>
        <w:shd w:fill="ffffff" w:val="clear"/>
        <w:tabs>
          <w:tab w:val="left" w:leader="none" w:pos="567"/>
          <w:tab w:val="left" w:leader="none" w:pos="720"/>
        </w:tabs>
        <w:jc w:val="center"/>
        <w:rPr>
          <w:rFonts w:ascii="Calibri" w:cs="Calibri" w:eastAsia="Calibri" w:hAnsi="Calibri"/>
          <w:b w:val="1"/>
          <w:bCs w:val="1"/>
          <w:color w:val="000000"/>
          <w:sz w:val="36"/>
          <w:szCs w:val="36"/>
          <w:vertAlign w:val="baseline"/>
        </w:rPr>
      </w:pPr>
      <w:r w:rsidDel="00000000" w:rsidR="00000000" w:rsidRPr="00000000">
        <w:rPr>
          <w:rtl w:val="0"/>
        </w:rPr>
      </w:r>
    </w:p>
    <w:p w:rsidR="00000000" w:rsidDel="00000000" w:rsidP="00000000" w:rsidRDefault="00000000" w:rsidRPr="00000000" w14:paraId="00000015">
      <w:pPr>
        <w:shd w:fill="ffffff" w:val="clear"/>
        <w:tabs>
          <w:tab w:val="left" w:leader="none" w:pos="567"/>
          <w:tab w:val="left" w:leader="none" w:pos="720"/>
        </w:tabs>
        <w:jc w:val="center"/>
        <w:rPr>
          <w:rFonts w:ascii="Calibri" w:cs="Calibri" w:eastAsia="Calibri" w:hAnsi="Calibri"/>
          <w:b w:val="1"/>
          <w:bCs w:val="1"/>
          <w:color w:val="000000"/>
          <w:sz w:val="36"/>
          <w:szCs w:val="36"/>
          <w:vertAlign w:val="baseline"/>
        </w:rPr>
      </w:pPr>
      <w:r w:rsidDel="00000000" w:rsidR="00000000" w:rsidRPr="00000000">
        <w:rPr>
          <w:rFonts w:ascii="Calibri" w:cs="Calibri" w:eastAsia="Calibri" w:hAnsi="Calibri"/>
          <w:b w:val="1"/>
          <w:bCs w:val="1"/>
          <w:color w:val="000000"/>
          <w:sz w:val="36"/>
          <w:szCs w:val="36"/>
          <w:vertAlign w:val="baseline"/>
          <w:rtl w:val="0"/>
        </w:rPr>
        <w:tab/>
        <w:tab/>
        <w:t>on occupational health and safety</w:t>
      </w:r>
    </w:p>
    <w:p w:rsidR="00000000" w:rsidDel="00000000" w:rsidP="00000000" w:rsidRDefault="00000000" w:rsidRPr="00000000" w14:paraId="00000016">
      <w:pPr>
        <w:shd w:fill="ffffff" w:val="clear"/>
        <w:tabs>
          <w:tab w:val="left" w:leader="none" w:pos="567"/>
          <w:tab w:val="left" w:leader="none" w:pos="720"/>
        </w:tabs>
        <w:ind w:right="96"/>
        <w:jc w:val="center"/>
        <w:rPr>
          <w:rFonts w:ascii="Calibri" w:cs="Calibri" w:eastAsia="Calibri" w:hAnsi="Calibri"/>
          <w:b w:val="1"/>
          <w:bCs w:val="1"/>
          <w:color w:val="000000"/>
          <w:sz w:val="44"/>
          <w:szCs w:val="44"/>
          <w:vertAlign w:val="baseline"/>
        </w:rPr>
      </w:pPr>
      <w:r w:rsidDel="00000000" w:rsidR="00000000" w:rsidRPr="00000000">
        <w:rPr>
          <w:rFonts w:ascii="Calibri" w:cs="Calibri" w:eastAsia="Calibri" w:hAnsi="Calibri"/>
          <w:b w:val="1"/>
          <w:bCs w:val="1"/>
          <w:color w:val="000000"/>
          <w:sz w:val="36"/>
          <w:szCs w:val="36"/>
          <w:vertAlign w:val="baseline"/>
          <w:rtl w:val="0"/>
        </w:rPr>
        <w:tab/>
        <w:tab/>
        <w:t xml:space="preserve">when using plasma cutting devices </w:t>
      </w:r>
      <w:r w:rsidDel="00000000" w:rsidR="00000000" w:rsidRPr="00000000">
        <w:rPr>
          <w:rtl w:val="0"/>
        </w:rPr>
      </w:r>
    </w:p>
    <w:p w:rsidR="00000000" w:rsidDel="00000000" w:rsidP="00000000" w:rsidRDefault="00000000" w:rsidRPr="00000000" w14:paraId="00000017">
      <w:pPr>
        <w:shd w:fill="ffffff" w:val="clear"/>
        <w:tabs>
          <w:tab w:val="left" w:leader="none" w:pos="567"/>
          <w:tab w:val="left" w:leader="none" w:pos="720"/>
        </w:tabs>
        <w:ind w:right="96"/>
        <w:rPr>
          <w:rFonts w:ascii="Calibri" w:cs="Calibri" w:eastAsia="Calibri" w:hAnsi="Calibri"/>
          <w:b w:val="1"/>
          <w:bCs w:val="1"/>
          <w:color w:val="000000"/>
          <w:sz w:val="44"/>
          <w:szCs w:val="44"/>
          <w:vertAlign w:val="baseline"/>
        </w:rPr>
      </w:pPr>
      <w:r w:rsidDel="00000000" w:rsidR="00000000" w:rsidRPr="00000000">
        <w:rPr>
          <w:rtl w:val="0"/>
        </w:rPr>
      </w:r>
    </w:p>
    <w:p w:rsidR="00000000" w:rsidDel="00000000" w:rsidP="00000000" w:rsidRDefault="00000000" w:rsidRPr="00000000" w14:paraId="00000018">
      <w:pPr>
        <w:shd w:fill="ffffff" w:val="clear"/>
        <w:tabs>
          <w:tab w:val="left" w:leader="none" w:pos="567"/>
          <w:tab w:val="left" w:leader="none" w:pos="720"/>
        </w:tabs>
        <w:ind w:right="96"/>
        <w:rPr>
          <w:rFonts w:ascii="Calibri" w:cs="Calibri" w:eastAsia="Calibri" w:hAnsi="Calibri"/>
          <w:b w:val="1"/>
          <w:bCs w:val="1"/>
          <w:color w:val="000000"/>
          <w:sz w:val="22"/>
          <w:szCs w:val="22"/>
          <w:vertAlign w:val="baseline"/>
        </w:rPr>
      </w:pPr>
      <w:r w:rsidDel="00000000" w:rsidR="00000000" w:rsidRPr="00000000">
        <w:rPr>
          <w:rtl w:val="0"/>
        </w:rPr>
      </w:r>
    </w:p>
    <w:p w:rsidR="00000000" w:rsidDel="00000000" w:rsidP="00000000" w:rsidRDefault="00000000" w:rsidRPr="00000000" w14:paraId="00000019">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1A">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1B">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1C">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1D">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1E">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1F">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0">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1">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2">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3">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4">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5">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6">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7">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8">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9">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A">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B">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C">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D">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E">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2F">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30">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31">
      <w:pPr>
        <w:shd w:fill="ffffff" w:val="clear"/>
        <w:tabs>
          <w:tab w:val="left" w:leader="none" w:pos="567"/>
          <w:tab w:val="left" w:leader="none" w:pos="720"/>
        </w:tabs>
        <w:ind w:right="96"/>
        <w:rPr>
          <w:color w:val="000000"/>
          <w:sz w:val="22"/>
          <w:szCs w:val="22"/>
          <w:vertAlign w:val="baseline"/>
        </w:rPr>
      </w:pPr>
      <w:r w:rsidDel="00000000" w:rsidR="00000000" w:rsidRPr="00000000">
        <w:rPr>
          <w:rtl w:val="0"/>
        </w:rPr>
      </w:r>
    </w:p>
    <w:p w:rsidR="00000000" w:rsidDel="00000000" w:rsidP="00000000" w:rsidRDefault="00000000" w:rsidRPr="00000000" w14:paraId="00000032">
      <w:pPr>
        <w:shd w:fill="ffffff" w:val="clear"/>
        <w:tabs>
          <w:tab w:val="left" w:leader="none" w:pos="567"/>
          <w:tab w:val="left" w:leader="none" w:pos="720"/>
        </w:tabs>
        <w:ind w:right="96"/>
        <w:jc w:val="center"/>
        <w:rPr>
          <w:rFonts w:ascii="Calibri" w:cs="Calibri" w:eastAsia="Calibri" w:hAnsi="Calibri"/>
          <w:sz w:val="28"/>
          <w:szCs w:val="28"/>
          <w:vertAlign w:val="baseline"/>
        </w:rPr>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851" w:top="851" w:left="1701" w:right="851" w:header="0" w:footer="567"/>
          <w:pgNumType w:start="1"/>
          <w:titlePg w:val="1"/>
        </w:sectPr>
      </w:pPr>
      <w:r w:rsidDel="00000000" w:rsidR="00000000" w:rsidRPr="00000000">
        <w:rPr>
          <w:rFonts w:ascii="Calibri" w:cs="Calibri" w:eastAsia="Calibri" w:hAnsi="Calibri"/>
          <w:b w:val="1"/>
          <w:bCs w:val="1"/>
          <w:color w:val="000000"/>
          <w:sz w:val="40"/>
          <w:szCs w:val="40"/>
          <w:vertAlign w:val="baseline"/>
          <w:rtl w:val="0"/>
        </w:rPr>
        <w:t xml:space="preserve">2026</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LIMITED LIABILITY COMPANY</w:t>
      </w:r>
    </w:p>
    <w:p w:rsidR="00000000" w:rsidDel="00000000" w:rsidP="00000000" w:rsidRDefault="00000000" w:rsidRPr="00000000" w14:paraId="00000034">
      <w:pPr>
        <w:pStyle w:val="Subtitle"/>
        <w:rPr>
          <w:rFonts w:ascii="Calibri" w:cs="Calibri" w:eastAsia="Calibri" w:hAnsi="Calibri"/>
          <w:b w:val="0"/>
          <w:bCs w:val="0"/>
          <w:sz w:val="28"/>
          <w:szCs w:val="28"/>
          <w:vertAlign w:val="baseline"/>
        </w:rPr>
      </w:pPr>
      <w:r w:rsidDel="00000000" w:rsidR="00000000" w:rsidRPr="00000000">
        <w:rPr>
          <w:rFonts w:ascii="Calibri" w:cs="Calibri" w:eastAsia="Calibri" w:hAnsi="Calibri"/>
          <w:b w:val="1"/>
          <w:bCs w:val="1"/>
          <w:sz w:val="28"/>
          <w:szCs w:val="28"/>
          <w:vertAlign w:val="baseline"/>
          <w:rtl w:val="0"/>
        </w:rPr>
        <w:t xml:space="preserve"> with foreign investments "Name"</w:t>
      </w:r>
      <w:r w:rsidDel="00000000" w:rsidR="00000000" w:rsidRPr="00000000">
        <w:rPr>
          <w:rtl w:val="0"/>
        </w:rPr>
      </w:r>
    </w:p>
    <w:p w:rsidR="00000000" w:rsidDel="00000000" w:rsidP="00000000" w:rsidRDefault="00000000" w:rsidRPr="00000000" w14:paraId="00000035">
      <w:pPr>
        <w:pStyle w:val="Subtitle"/>
        <w:rPr>
          <w:rFonts w:ascii="Calibri" w:cs="Calibri" w:eastAsia="Calibri" w:hAnsi="Calibri"/>
          <w:b w:val="0"/>
          <w:bCs w:val="0"/>
          <w:sz w:val="28"/>
          <w:szCs w:val="28"/>
          <w:vertAlign w:val="baseline"/>
        </w:rPr>
      </w:pPr>
      <w:r w:rsidDel="00000000" w:rsidR="00000000" w:rsidRPr="00000000">
        <w:rPr>
          <w:rtl w:val="0"/>
        </w:rPr>
      </w:r>
    </w:p>
    <w:p w:rsidR="00000000" w:rsidDel="00000000" w:rsidP="00000000" w:rsidRDefault="00000000" w:rsidRPr="00000000" w14:paraId="00000036">
      <w:pPr>
        <w:shd w:fill="ffffff" w:val="clear"/>
        <w:jc w:val="right"/>
        <w:rPr>
          <w:rFonts w:ascii="Calibri" w:cs="Calibri" w:eastAsia="Calibri" w:hAnsi="Calibri"/>
          <w:b w:val="1"/>
          <w:bCs w:val="1"/>
          <w:i w:val="1"/>
          <w:iCs w:val="1"/>
          <w:sz w:val="28"/>
          <w:szCs w:val="28"/>
          <w:vertAlign w:val="baseline"/>
        </w:rPr>
      </w:pPr>
      <w:r w:rsidDel="00000000" w:rsidR="00000000" w:rsidRPr="00000000">
        <w:rPr>
          <w:rtl w:val="0"/>
        </w:rPr>
      </w:r>
    </w:p>
    <w:p w:rsidR="00000000" w:rsidDel="00000000" w:rsidP="00000000" w:rsidRDefault="00000000" w:rsidRPr="00000000" w14:paraId="00000037">
      <w:pPr>
        <w:shd w:fill="ffffff" w:val="clear"/>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APPROVED:</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vertAlign w:val="baseline"/>
          <w:rtl w:val="0"/>
        </w:rPr>
        <w:t>By order of the general director</w:t>
      </w:r>
      <w:r w:rsidDel="00000000" w:rsidR="00000000" w:rsidRPr="00000000">
        <w:rPr>
          <w:rFonts w:ascii="Calibri" w:cs="Calibri" w:eastAsia="Calibri" w:hAnsi="Calibri"/>
          <w:b w:val="1"/>
          <w:bCs w:val="1"/>
          <w:i w:val="1"/>
          <w:iCs w:val="1"/>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Name LLC</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from "__" _________ 2026</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 ____</w:t>
      </w:r>
      <w:r w:rsidDel="00000000" w:rsidR="00000000" w:rsidRPr="00000000">
        <w:rPr>
          <w:rFonts w:ascii="Calibri" w:cs="Calibri" w:eastAsia="Calibri" w:hAnsi="Calibri"/>
          <w:b w:val="1"/>
          <w:bCs w:val="1"/>
          <w:i w:val="1"/>
          <w:iCs w:val="1"/>
          <w:rtl w:val="0"/>
        </w:rPr>
        <w:t xml:space="preserve">_</w:t>
      </w:r>
      <w:r w:rsidDel="00000000" w:rsidR="00000000" w:rsidRPr="00000000">
        <w:rPr>
          <w:rtl w:val="0"/>
        </w:rPr>
      </w:r>
    </w:p>
    <w:p w:rsidR="00000000" w:rsidDel="00000000" w:rsidP="00000000" w:rsidRDefault="00000000" w:rsidRPr="00000000" w14:paraId="0000003C">
      <w:pPr>
        <w:shd w:fill="ffffff" w:val="clear"/>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3D">
      <w:pPr>
        <w:pStyle w:val="heading3"/>
        <w:numPr>
          <w:ilvl w:val="2"/>
          <w:numId w:val="1"/>
        </w:numPr>
        <w:ind w:left="0" w:right="0" w:firstLine="0"/>
        <w:rPr>
          <w:rFonts w:ascii="Calibri" w:cs="Calibri" w:eastAsia="Calibri" w:hAnsi="Calibri"/>
          <w:b w:val="1"/>
          <w:bCs w:val="1"/>
          <w:color w:val="000000"/>
        </w:rPr>
      </w:pPr>
      <w:r w:rsidDel="00000000" w:rsidR="00000000" w:rsidRPr="00000000">
        <w:rPr>
          <w:rFonts w:ascii="Calibri" w:cs="Calibri" w:eastAsia="Calibri" w:hAnsi="Calibri"/>
          <w:b w:val="1"/>
          <w:bCs w:val="1"/>
          <w:sz w:val="24"/>
          <w:szCs w:val="24"/>
          <w:vertAlign w:val="baseline"/>
          <w:rtl w:val="0"/>
        </w:rPr>
        <w:t>Instruction No. 25</w:t>
      </w:r>
      <w:r w:rsidDel="00000000" w:rsidR="00000000" w:rsidRPr="00000000">
        <w:rPr>
          <w:rtl w:val="0"/>
        </w:rPr>
      </w:r>
    </w:p>
    <w:p w:rsidR="00000000" w:rsidDel="00000000" w:rsidP="00000000" w:rsidRDefault="00000000" w:rsidRPr="00000000" w14:paraId="0000003E">
      <w:pPr>
        <w:shd w:fill="ffffff" w:val="clear"/>
        <w:jc w:val="center"/>
        <w:rPr>
          <w:rFonts w:ascii="Calibri" w:cs="Calibri" w:eastAsia="Calibri" w:hAnsi="Calibri"/>
          <w:sz w:val="24"/>
          <w:szCs w:val="24"/>
          <w:vertAlign w:val="baseline"/>
        </w:rPr>
      </w:pPr>
      <w:r w:rsidDel="00000000" w:rsidR="00000000" w:rsidRPr="00000000">
        <w:rPr>
          <w:rFonts w:ascii="Calibri" w:cs="Calibri" w:eastAsia="Calibri" w:hAnsi="Calibri"/>
          <w:b w:val="1"/>
          <w:bCs w:val="1"/>
          <w:color w:val="000000"/>
          <w:vertAlign w:val="baseline"/>
          <w:rtl w:val="0"/>
        </w:rPr>
        <w:t xml:space="preserve">on occupational health and safety   </w:t>
      </w:r>
      <w:r w:rsidDel="00000000" w:rsidR="00000000" w:rsidRPr="00000000">
        <w:rPr>
          <w:rtl w:val="0"/>
        </w:rPr>
      </w:r>
    </w:p>
    <w:p w:rsidR="00000000" w:rsidDel="00000000" w:rsidP="00000000" w:rsidRDefault="00000000" w:rsidRPr="00000000" w14:paraId="0000003F">
      <w:pPr>
        <w:pStyle w:val="heading1"/>
        <w:numPr>
          <w:ilvl w:val="0"/>
          <w:numId w:val="1"/>
        </w:numPr>
        <w:spacing w:after="0" w:before="0" w:lineRule="auto"/>
        <w:ind w:left="0" w:right="0" w:firstLine="0"/>
        <w:jc w:val="center"/>
        <w:rPr>
          <w:rFonts w:ascii="Calibri" w:cs="Calibri" w:eastAsia="Calibri" w:hAnsi="Calibri"/>
          <w:color w:val="000000"/>
          <w:sz w:val="24"/>
          <w:szCs w:val="24"/>
        </w:rPr>
      </w:pPr>
      <w:r w:rsidDel="00000000" w:rsidR="00000000" w:rsidRPr="00000000">
        <w:rPr>
          <w:rFonts w:ascii="Calibri" w:cs="Calibri" w:eastAsia="Calibri" w:hAnsi="Calibri"/>
          <w:b w:val="1"/>
          <w:bCs w:val="1"/>
          <w:sz w:val="24"/>
          <w:szCs w:val="24"/>
          <w:vertAlign w:val="baseline"/>
          <w:rtl w:val="0"/>
        </w:rPr>
        <w:t>when using a plasma cutting machine</w:t>
      </w:r>
      <w:r w:rsidDel="00000000" w:rsidR="00000000" w:rsidRPr="00000000">
        <w:rPr>
          <w:rtl w:val="0"/>
        </w:rPr>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tabs>
          <w:tab w:val="left" w:leader="none" w:pos="680"/>
          <w:tab w:val="left" w:leader="none" w:pos="879"/>
        </w:tabs>
        <w:spacing w:after="0" w:before="0" w:line="240" w:lineRule="auto"/>
        <w:ind w:left="0" w:right="0" w:firstLine="709"/>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widowControl w:val="0"/>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1. General provisions</w:t>
      </w:r>
      <w:r w:rsidDel="00000000" w:rsidR="00000000" w:rsidRPr="00000000">
        <w:rPr>
          <w:rtl w:val="0"/>
        </w:rPr>
      </w:r>
    </w:p>
    <w:p w:rsidR="00000000" w:rsidDel="00000000" w:rsidP="00000000" w:rsidRDefault="00000000" w:rsidRPr="00000000" w14:paraId="00000042">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 The occupational health and safety instruction applies to employees of LLC "Nazva" who use plasma-arc cutting devices (hereinafter referred to as gas welders or gas cutters.</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43">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1.2. The instruction was developed in accordance with the Procedure for development and approval by the employer of regulatory acts on occupational health and safety in force at the enterprise, approved by the order of the State Supervision of Labor and Labor dated 13.10.2026 No. 132, the Standard Regulation on the procedure for conducting training and testing knowledge on occupational health and safety issues, approved by the order of the State Supervision of Labor and Labor dated 13.10.2026 No. 15, Regulation on the development of instructions on occupational health and safety, approved by the order of the State Supervision of Labor and Labor dated 13.10.2026 No. 9, and taking into account the requirements of the Rules for safe work with tools and devices, approved by the order of the Ministry of Labor of Ukraine dated 13.10.2026 No. 252.</w:t>
      </w:r>
    </w:p>
    <w:p w:rsidR="00000000" w:rsidDel="00000000" w:rsidP="00000000" w:rsidRDefault="00000000" w:rsidRPr="00000000" w14:paraId="00000044">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1.3. A person at least 18 years of age who has passed a preliminary medical examination (recognized as capable of performing welding work) can work as a gas welder. The gas welder undergoes periodic medical examinations in accordance with the procedure established by the enterprise.</w:t>
      </w:r>
    </w:p>
    <w:p w:rsidR="00000000" w:rsidDel="00000000" w:rsidP="00000000" w:rsidRDefault="00000000" w:rsidRPr="00000000" w14:paraId="00000045">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1.4. Women are not allowed to perform gas-flame works.</w:t>
      </w:r>
    </w:p>
    <w:p w:rsidR="00000000" w:rsidDel="00000000" w:rsidP="00000000" w:rsidRDefault="00000000" w:rsidRPr="00000000" w14:paraId="00000046">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1.5. The gas welder must have appropriate professional qualifications. Before carrying out welding work during the manufacture, installation and repair of lifting structures, boilers and pressure vessels, a gas welder must pass certification in accordance with the procedure established by law.</w:t>
      </w:r>
    </w:p>
    <w:p w:rsidR="00000000" w:rsidDel="00000000" w:rsidP="00000000" w:rsidRDefault="00000000" w:rsidRPr="00000000" w14:paraId="00000047">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1.6. Upon hiring, the gas welder is familiarized with the working conditions and the presence of dangerous and harmful factors at his workplace.</w:t>
      </w:r>
    </w:p>
    <w:p w:rsidR="00000000" w:rsidDel="00000000" w:rsidP="00000000" w:rsidRDefault="00000000" w:rsidRPr="00000000" w14:paraId="00000048">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1.7. The main harmful and dangerous factors affecting the gas welder:</w:t>
      </w:r>
    </w:p>
    <w:p w:rsidR="00000000" w:rsidDel="00000000" w:rsidP="00000000" w:rsidRDefault="00000000" w:rsidRPr="00000000" w14:paraId="00000049">
      <w:pPr>
        <w:widowControl w:val="0"/>
        <w:numPr>
          <w:ilvl w:val="0"/>
          <w:numId w:val="3"/>
        </w:numPr>
        <w:ind w:left="1134" w:right="0" w:hanging="284.00000000000006"/>
        <w:jc w:val="both"/>
        <w:rPr/>
      </w:pPr>
      <w:r w:rsidDel="00000000" w:rsidR="00000000" w:rsidRPr="00000000">
        <w:rPr>
          <w:rFonts w:ascii="Calibri" w:cs="Calibri" w:eastAsia="Calibri" w:hAnsi="Calibri"/>
          <w:vertAlign w:val="baseline"/>
          <w:rtl w:val="0"/>
        </w:rPr>
        <w:t>ignition of an acetylene-air mixture (for example, when oxygen is combined with fuel and lubricants);</w:t>
      </w:r>
    </w:p>
    <w:p w:rsidR="00000000" w:rsidDel="00000000" w:rsidP="00000000" w:rsidRDefault="00000000" w:rsidRPr="00000000" w14:paraId="0000004A">
      <w:pPr>
        <w:widowControl w:val="0"/>
        <w:numPr>
          <w:ilvl w:val="0"/>
          <w:numId w:val="3"/>
        </w:numPr>
        <w:ind w:left="1134" w:right="0" w:hanging="284.00000000000006"/>
        <w:jc w:val="both"/>
        <w:rPr/>
      </w:pPr>
      <w:r w:rsidDel="00000000" w:rsidR="00000000" w:rsidRPr="00000000">
        <w:rPr>
          <w:rFonts w:ascii="Calibri" w:cs="Calibri" w:eastAsia="Calibri" w:hAnsi="Calibri"/>
          <w:vertAlign w:val="baseline"/>
          <w:rtl w:val="0"/>
        </w:rPr>
        <w:t>harmful components in the composition of welding materials that can affect the skin, respiratory organs, gastrointestinal tract and mucous membranes of the organs of vision and smell;</w:t>
      </w:r>
    </w:p>
    <w:p w:rsidR="00000000" w:rsidDel="00000000" w:rsidP="00000000" w:rsidRDefault="00000000" w:rsidRPr="00000000" w14:paraId="0000004B">
      <w:pPr>
        <w:widowControl w:val="0"/>
        <w:numPr>
          <w:ilvl w:val="0"/>
          <w:numId w:val="3"/>
        </w:numPr>
        <w:ind w:left="1134" w:right="0" w:hanging="284.00000000000006"/>
        <w:jc w:val="both"/>
        <w:rPr/>
      </w:pPr>
      <w:r w:rsidDel="00000000" w:rsidR="00000000" w:rsidRPr="00000000">
        <w:rPr>
          <w:rFonts w:ascii="Calibri" w:cs="Calibri" w:eastAsia="Calibri" w:hAnsi="Calibri"/>
          <w:vertAlign w:val="baseline"/>
          <w:rtl w:val="0"/>
        </w:rPr>
        <w:t>ultraviolet and infrared radiation;</w:t>
      </w:r>
    </w:p>
    <w:p w:rsidR="00000000" w:rsidDel="00000000" w:rsidP="00000000" w:rsidRDefault="00000000" w:rsidRPr="00000000" w14:paraId="0000004C">
      <w:pPr>
        <w:widowControl w:val="0"/>
        <w:numPr>
          <w:ilvl w:val="0"/>
          <w:numId w:val="3"/>
        </w:numPr>
        <w:ind w:left="1134" w:right="0" w:hanging="284.00000000000006"/>
        <w:jc w:val="both"/>
        <w:rPr/>
      </w:pPr>
      <w:r w:rsidDel="00000000" w:rsidR="00000000" w:rsidRPr="00000000">
        <w:rPr>
          <w:rFonts w:ascii="Calibri" w:cs="Calibri" w:eastAsia="Calibri" w:hAnsi="Calibri"/>
          <w:vertAlign w:val="baseline"/>
          <w:rtl w:val="0"/>
        </w:rPr>
        <w:t>moving parts of technological equipment and supporting elements of structures with which work is performed;</w:t>
      </w:r>
    </w:p>
    <w:p w:rsidR="00000000" w:rsidDel="00000000" w:rsidP="00000000" w:rsidRDefault="00000000" w:rsidRPr="00000000" w14:paraId="0000004D">
      <w:pPr>
        <w:widowControl w:val="0"/>
        <w:numPr>
          <w:ilvl w:val="0"/>
          <w:numId w:val="3"/>
        </w:numPr>
        <w:ind w:left="1134" w:right="0" w:hanging="284.00000000000006"/>
        <w:jc w:val="both"/>
        <w:rPr/>
      </w:pPr>
      <w:r w:rsidDel="00000000" w:rsidR="00000000" w:rsidRPr="00000000">
        <w:rPr>
          <w:rFonts w:ascii="Calibri" w:cs="Calibri" w:eastAsia="Calibri" w:hAnsi="Calibri"/>
          <w:vertAlign w:val="baseline"/>
          <w:rtl w:val="0"/>
        </w:rPr>
        <w:t>clutter and insufficient illumination of the working area;</w:t>
      </w:r>
    </w:p>
    <w:p w:rsidR="00000000" w:rsidDel="00000000" w:rsidP="00000000" w:rsidRDefault="00000000" w:rsidRPr="00000000" w14:paraId="0000004E">
      <w:pPr>
        <w:widowControl w:val="0"/>
        <w:numPr>
          <w:ilvl w:val="0"/>
          <w:numId w:val="3"/>
        </w:numPr>
        <w:ind w:left="1134" w:right="0" w:hanging="284.00000000000006"/>
        <w:jc w:val="both"/>
        <w:rPr/>
      </w:pPr>
      <w:r w:rsidDel="00000000" w:rsidR="00000000" w:rsidRPr="00000000">
        <w:rPr>
          <w:rFonts w:ascii="Calibri" w:cs="Calibri" w:eastAsia="Calibri" w:hAnsi="Calibri"/>
          <w:vertAlign w:val="baseline"/>
          <w:rtl w:val="0"/>
        </w:rPr>
        <w:t>noise, difficulty and intensity of work;</w:t>
      </w:r>
    </w:p>
    <w:p w:rsidR="00000000" w:rsidDel="00000000" w:rsidP="00000000" w:rsidRDefault="00000000" w:rsidRPr="00000000" w14:paraId="0000004F">
      <w:pPr>
        <w:widowControl w:val="0"/>
        <w:numPr>
          <w:ilvl w:val="0"/>
          <w:numId w:val="3"/>
        </w:numPr>
        <w:ind w:left="1134" w:right="0" w:hanging="284.00000000000006"/>
        <w:jc w:val="both"/>
        <w:rPr/>
      </w:pPr>
      <w:r w:rsidDel="00000000" w:rsidR="00000000" w:rsidRPr="00000000">
        <w:rPr>
          <w:rFonts w:ascii="Calibri" w:cs="Calibri" w:eastAsia="Calibri" w:hAnsi="Calibri"/>
          <w:vertAlign w:val="baseline"/>
          <w:rtl w:val="0"/>
        </w:rPr>
        <w:t>the effect of meteorological conditions (low temperatures in winter and high temperatures in summer).</w:t>
      </w:r>
    </w:p>
    <w:p w:rsidR="00000000" w:rsidDel="00000000" w:rsidP="00000000" w:rsidRDefault="00000000" w:rsidRPr="00000000" w14:paraId="00000050">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1.8. When getting a job, a gas welder undergoes an introductory briefing on occupational health and safety issues.</w:t>
      </w:r>
    </w:p>
    <w:p w:rsidR="00000000" w:rsidDel="00000000" w:rsidP="00000000" w:rsidRDefault="00000000" w:rsidRPr="00000000" w14:paraId="00000051">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1.9. The gas welder is instructed in this Instruction before starting work at the production site (initial instruction) and then every 3 months (repeated instruction). The results of the briefing are entered in the Journal of registration of briefings on occupational health and safety issues (at the workplace), where the direct supervisor of the works and the gas welder put their signatures.</w:t>
      </w:r>
    </w:p>
    <w:p w:rsidR="00000000" w:rsidDel="00000000" w:rsidP="00000000" w:rsidRDefault="00000000" w:rsidRPr="00000000" w14:paraId="00000052">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1.10. The gas welder undergoes training and an annual examination of knowledge on occupational health and safety. The gas welder's knowledge of occupational health and safety is tested in the scope of occupational health and safety instructions, operating instructions for the gas-flame equipment on which he will work, and the rules for providing first aid.</w:t>
      </w:r>
    </w:p>
    <w:p w:rsidR="00000000" w:rsidDel="00000000" w:rsidP="00000000" w:rsidRDefault="00000000" w:rsidRPr="00000000" w14:paraId="00000053">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1.11. The gas welder undergoes training and testing of knowledge on fire safety issues (fire safety minimum), as well as instruction according to the Fire Safety Instructions.</w:t>
      </w:r>
    </w:p>
    <w:p w:rsidR="00000000" w:rsidDel="00000000" w:rsidP="00000000" w:rsidRDefault="00000000" w:rsidRPr="00000000" w14:paraId="00000054">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1.12. Before being allowed to work independently, a gas welder undergoes an on-the-job training in accordance with the procedure established by the enterprise. The on-the-job training period should be sufficient for acquiring practical skills, familiarization with the technology of gas-flame works and technological devices, study of instructions on occupational health and safety, fire safety and operation of gas-flame equipment.</w:t>
      </w:r>
    </w:p>
    <w:p w:rsidR="00000000" w:rsidDel="00000000" w:rsidP="00000000" w:rsidRDefault="00000000" w:rsidRPr="00000000" w14:paraId="00000055">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1.13. The gas welder is provided with overalls, safety footwear and personal protective equipment (PPE), the list of which is established by the enterprise's collective (labor) agreement, taking into account industry standards, for the period of:</w:t>
      </w:r>
    </w:p>
    <w:p w:rsidR="00000000" w:rsidDel="00000000" w:rsidP="00000000" w:rsidRDefault="00000000" w:rsidRPr="00000000" w14:paraId="00000056">
      <w:pPr>
        <w:widowControl w:val="0"/>
        <w:numPr>
          <w:ilvl w:val="0"/>
          <w:numId w:val="5"/>
        </w:numPr>
        <w:ind w:left="644" w:hanging="284"/>
        <w:jc w:val="both"/>
        <w:rPr/>
      </w:pPr>
      <w:r w:rsidDel="00000000" w:rsidR="00000000" w:rsidRPr="00000000">
        <w:rPr>
          <w:rFonts w:ascii="Calibri" w:cs="Calibri" w:eastAsia="Calibri" w:hAnsi="Calibri"/>
          <w:vertAlign w:val="baseline"/>
          <w:rtl w:val="0"/>
        </w:rPr>
        <w:t>tarpaulin suit with flame retardant impregnation (with hidden pockets) — 12 months;</w:t>
      </w:r>
    </w:p>
    <w:p w:rsidR="00000000" w:rsidDel="00000000" w:rsidP="00000000" w:rsidRDefault="00000000" w:rsidRPr="00000000" w14:paraId="00000057">
      <w:pPr>
        <w:widowControl w:val="0"/>
        <w:numPr>
          <w:ilvl w:val="0"/>
          <w:numId w:val="5"/>
        </w:numPr>
        <w:ind w:left="644" w:hanging="284"/>
        <w:jc w:val="both"/>
        <w:rPr/>
      </w:pPr>
      <w:r w:rsidDel="00000000" w:rsidR="00000000" w:rsidRPr="00000000">
        <w:rPr>
          <w:rFonts w:ascii="Calibri" w:cs="Calibri" w:eastAsia="Calibri" w:hAnsi="Calibri"/>
          <w:vertAlign w:val="baseline"/>
          <w:rtl w:val="0"/>
        </w:rPr>
        <w:t>leather boots (with a hard sole, with a closed top, without open laces and metal nails) - 12 months;</w:t>
      </w:r>
    </w:p>
    <w:p w:rsidR="00000000" w:rsidDel="00000000" w:rsidP="00000000" w:rsidRDefault="00000000" w:rsidRPr="00000000" w14:paraId="00000058">
      <w:pPr>
        <w:widowControl w:val="0"/>
        <w:numPr>
          <w:ilvl w:val="0"/>
          <w:numId w:val="5"/>
        </w:numPr>
        <w:ind w:left="644" w:hanging="284"/>
        <w:jc w:val="both"/>
        <w:rPr/>
      </w:pPr>
      <w:r w:rsidDel="00000000" w:rsidR="00000000" w:rsidRPr="00000000">
        <w:rPr>
          <w:rFonts w:ascii="Calibri" w:cs="Calibri" w:eastAsia="Calibri" w:hAnsi="Calibri"/>
          <w:vertAlign w:val="baseline"/>
          <w:rtl w:val="0"/>
        </w:rPr>
        <w:t>tarpaulin gloves or other gloves made of non-combustible materials - 1 month.</w:t>
      </w:r>
    </w:p>
    <w:p w:rsidR="00000000" w:rsidDel="00000000" w:rsidP="00000000" w:rsidRDefault="00000000" w:rsidRPr="00000000" w14:paraId="00000059">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During outdoor work in winter, the gas welder is additionally provided with the following PPE for the period of:</w:t>
      </w:r>
    </w:p>
    <w:p w:rsidR="00000000" w:rsidDel="00000000" w:rsidP="00000000" w:rsidRDefault="00000000" w:rsidRPr="00000000" w14:paraId="0000005A">
      <w:pPr>
        <w:widowControl w:val="0"/>
        <w:numPr>
          <w:ilvl w:val="0"/>
          <w:numId w:val="5"/>
        </w:numPr>
        <w:ind w:left="644" w:hanging="284"/>
        <w:jc w:val="both"/>
        <w:rPr/>
      </w:pPr>
      <w:r w:rsidDel="00000000" w:rsidR="00000000" w:rsidRPr="00000000">
        <w:rPr>
          <w:rFonts w:ascii="Calibri" w:cs="Calibri" w:eastAsia="Calibri" w:hAnsi="Calibri"/>
          <w:vertAlign w:val="baseline"/>
          <w:rtl w:val="0"/>
        </w:rPr>
        <w:t>jacket and trousers with a warm lining - 36 months;</w:t>
      </w:r>
    </w:p>
    <w:p w:rsidR="00000000" w:rsidDel="00000000" w:rsidP="00000000" w:rsidRDefault="00000000" w:rsidRPr="00000000" w14:paraId="0000005B">
      <w:pPr>
        <w:widowControl w:val="0"/>
        <w:numPr>
          <w:ilvl w:val="0"/>
          <w:numId w:val="5"/>
        </w:numPr>
        <w:ind w:left="644" w:hanging="284"/>
        <w:jc w:val="both"/>
        <w:rPr/>
      </w:pPr>
      <w:r w:rsidDel="00000000" w:rsidR="00000000" w:rsidRPr="00000000">
        <w:rPr>
          <w:rFonts w:ascii="Calibri" w:cs="Calibri" w:eastAsia="Calibri" w:hAnsi="Calibri"/>
          <w:vertAlign w:val="baseline"/>
          <w:rtl w:val="0"/>
        </w:rPr>
        <w:t>half boots insulated - 36 months.</w:t>
      </w:r>
    </w:p>
    <w:p w:rsidR="00000000" w:rsidDel="00000000" w:rsidP="00000000" w:rsidRDefault="00000000" w:rsidRPr="00000000" w14:paraId="0000005C">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Overalls and footwear should be of appropriate size and height.</w:t>
      </w:r>
    </w:p>
    <w:p w:rsidR="00000000" w:rsidDel="00000000" w:rsidP="00000000" w:rsidRDefault="00000000" w:rsidRPr="00000000" w14:paraId="0000005D">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1.14. The gas welder is provided by:</w:t>
      </w:r>
    </w:p>
    <w:p w:rsidR="00000000" w:rsidDel="00000000" w:rsidP="00000000" w:rsidRDefault="00000000" w:rsidRPr="00000000" w14:paraId="0000005E">
      <w:pPr>
        <w:widowControl w:val="0"/>
        <w:numPr>
          <w:ilvl w:val="0"/>
          <w:numId w:val="6"/>
        </w:numPr>
        <w:ind w:left="720" w:hanging="360"/>
        <w:jc w:val="both"/>
        <w:rPr/>
      </w:pPr>
      <w:r w:rsidDel="00000000" w:rsidR="00000000" w:rsidRPr="00000000">
        <w:rPr>
          <w:rFonts w:ascii="Calibri" w:cs="Calibri" w:eastAsia="Calibri" w:hAnsi="Calibri"/>
          <w:vertAlign w:val="baseline"/>
          <w:rtl w:val="0"/>
        </w:rPr>
        <w:t>a protective shield (closed-type glasses) with TS brand glass with light filters and an additional protective helmet (in case of performing work in rooms with a low ceiling);</w:t>
      </w:r>
    </w:p>
    <w:p w:rsidR="00000000" w:rsidDel="00000000" w:rsidP="00000000" w:rsidRDefault="00000000" w:rsidRPr="00000000" w14:paraId="0000005F">
      <w:pPr>
        <w:widowControl w:val="0"/>
        <w:numPr>
          <w:ilvl w:val="0"/>
          <w:numId w:val="6"/>
        </w:numPr>
        <w:ind w:left="720" w:hanging="360"/>
        <w:jc w:val="both"/>
        <w:rPr/>
      </w:pPr>
      <w:r w:rsidDel="00000000" w:rsidR="00000000" w:rsidRPr="00000000">
        <w:rPr>
          <w:rFonts w:ascii="Calibri" w:cs="Calibri" w:eastAsia="Calibri" w:hAnsi="Calibri"/>
          <w:vertAlign w:val="baseline"/>
          <w:rtl w:val="0"/>
        </w:rPr>
        <w:t>a protective helmet with a helmet and a signal vest (at construction sites);</w:t>
      </w:r>
    </w:p>
    <w:p w:rsidR="00000000" w:rsidDel="00000000" w:rsidP="00000000" w:rsidRDefault="00000000" w:rsidRPr="00000000" w14:paraId="00000060">
      <w:pPr>
        <w:widowControl w:val="0"/>
        <w:numPr>
          <w:ilvl w:val="0"/>
          <w:numId w:val="6"/>
        </w:numPr>
        <w:ind w:left="720" w:hanging="360"/>
        <w:jc w:val="both"/>
        <w:rPr/>
      </w:pPr>
      <w:r w:rsidDel="00000000" w:rsidR="00000000" w:rsidRPr="00000000">
        <w:rPr>
          <w:rFonts w:ascii="Calibri" w:cs="Calibri" w:eastAsia="Calibri" w:hAnsi="Calibri"/>
          <w:vertAlign w:val="baseline"/>
          <w:rtl w:val="0"/>
        </w:rPr>
        <w:t>stands (ladders-beds) made of fire-resistant materials (to protect against the action of a wet, cold floor or metal structure during work directly on the floor);</w:t>
      </w:r>
    </w:p>
    <w:p w:rsidR="00000000" w:rsidDel="00000000" w:rsidP="00000000" w:rsidRDefault="00000000" w:rsidRPr="00000000" w14:paraId="00000061">
      <w:pPr>
        <w:widowControl w:val="0"/>
        <w:numPr>
          <w:ilvl w:val="0"/>
          <w:numId w:val="6"/>
        </w:numPr>
        <w:ind w:left="720" w:hanging="360"/>
        <w:jc w:val="both"/>
        <w:rPr/>
      </w:pPr>
      <w:r w:rsidDel="00000000" w:rsidR="00000000" w:rsidRPr="00000000">
        <w:rPr>
          <w:rFonts w:ascii="Calibri" w:cs="Calibri" w:eastAsia="Calibri" w:hAnsi="Calibri"/>
          <w:vertAlign w:val="baseline"/>
          <w:rtl w:val="0"/>
        </w:rPr>
        <w:t>a respirator, protective glasses (gas mask) and rubber gloves (for working with calcium carbide (grinding, unloading sludge residues from the generator)).</w:t>
      </w:r>
    </w:p>
    <w:p w:rsidR="00000000" w:rsidDel="00000000" w:rsidP="00000000" w:rsidRDefault="00000000" w:rsidRPr="00000000" w14:paraId="00000062">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1.15. The gas welder is provided with the necessary consumables (calcium carbide), working tools and devices (clamps, hammer, grinder for cleaning seams, etc.), in case of work in places where people pass, with a non-combustible solid protective screen (screen, partition) at least 1.8 m high. In the working area of ​​gas flame works, there must be means of primary fire extinguishing.</w:t>
      </w:r>
    </w:p>
    <w:p w:rsidR="00000000" w:rsidDel="00000000" w:rsidP="00000000" w:rsidRDefault="00000000" w:rsidRPr="00000000" w14:paraId="00000063">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1.16. The place of welding work must be sufficiently lit.</w:t>
      </w:r>
    </w:p>
    <w:p w:rsidR="00000000" w:rsidDel="00000000" w:rsidP="00000000" w:rsidRDefault="00000000" w:rsidRPr="00000000" w14:paraId="00000064">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1.17. The gas welder must:</w:t>
      </w:r>
    </w:p>
    <w:p w:rsidR="00000000" w:rsidDel="00000000" w:rsidP="00000000" w:rsidRDefault="00000000" w:rsidRPr="00000000" w14:paraId="00000065">
      <w:pPr>
        <w:widowControl w:val="0"/>
        <w:ind w:left="1985" w:right="0" w:hanging="992"/>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1.17.1 to comply with the rules of the internal labor regulations of the enterprise (object regime); not to be at the workplace in a drunken state or in a state of drug intoxication;</w:t>
      </w:r>
    </w:p>
    <w:p w:rsidR="00000000" w:rsidDel="00000000" w:rsidP="00000000" w:rsidRDefault="00000000" w:rsidRPr="00000000" w14:paraId="00000066">
      <w:pPr>
        <w:widowControl w:val="0"/>
        <w:ind w:left="1985" w:right="0" w:hanging="992"/>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1.17.2 use overalls, safety footwear and other PPE;</w:t>
      </w:r>
    </w:p>
    <w:p w:rsidR="00000000" w:rsidDel="00000000" w:rsidP="00000000" w:rsidRDefault="00000000" w:rsidRPr="00000000" w14:paraId="00000067">
      <w:pPr>
        <w:widowControl w:val="0"/>
        <w:ind w:left="1985" w:right="0" w:hanging="992"/>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1.17.3 use serviceable gas-flame equipment, working tools and devices;</w:t>
      </w:r>
    </w:p>
    <w:p w:rsidR="00000000" w:rsidDel="00000000" w:rsidP="00000000" w:rsidRDefault="00000000" w:rsidRPr="00000000" w14:paraId="00000068">
      <w:pPr>
        <w:widowControl w:val="0"/>
        <w:ind w:left="1985" w:right="0" w:hanging="992"/>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1.17.4 perform only the work assigned by the work manager and according to which he was instructed;</w:t>
      </w:r>
    </w:p>
    <w:p w:rsidR="00000000" w:rsidDel="00000000" w:rsidP="00000000" w:rsidRDefault="00000000" w:rsidRPr="00000000" w14:paraId="00000069">
      <w:pPr>
        <w:widowControl w:val="0"/>
        <w:ind w:left="1985" w:right="0" w:hanging="992"/>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1.17.5 not to clutter the workplace;</w:t>
      </w:r>
    </w:p>
    <w:p w:rsidR="00000000" w:rsidDel="00000000" w:rsidP="00000000" w:rsidRDefault="00000000" w:rsidRPr="00000000" w14:paraId="0000006A">
      <w:pPr>
        <w:widowControl w:val="0"/>
        <w:ind w:left="1985" w:right="0" w:hanging="992"/>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1.17.6 not to allow outsiders into the work area;</w:t>
      </w:r>
    </w:p>
    <w:p w:rsidR="00000000" w:rsidDel="00000000" w:rsidP="00000000" w:rsidRDefault="00000000" w:rsidRPr="00000000" w14:paraId="0000006B">
      <w:pPr>
        <w:widowControl w:val="0"/>
        <w:ind w:left="1985" w:right="0" w:hanging="992"/>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1.17.7 observe fire safety rules, do not store flammable materials in household and industrial premises, smoke in specially designated places;</w:t>
      </w:r>
    </w:p>
    <w:p w:rsidR="00000000" w:rsidDel="00000000" w:rsidP="00000000" w:rsidRDefault="00000000" w:rsidRPr="00000000" w14:paraId="0000006C">
      <w:pPr>
        <w:widowControl w:val="0"/>
        <w:ind w:left="1985" w:right="0" w:hanging="992"/>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1.17.8 be able to use fire extinguishing means;</w:t>
      </w:r>
    </w:p>
    <w:p w:rsidR="00000000" w:rsidDel="00000000" w:rsidP="00000000" w:rsidRDefault="00000000" w:rsidRPr="00000000" w14:paraId="0000006D">
      <w:pPr>
        <w:widowControl w:val="0"/>
        <w:ind w:left="1985" w:right="0" w:hanging="992"/>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1.17.9 comply with the requirements of sanitary standards and rules of personal hygiene;</w:t>
      </w:r>
    </w:p>
    <w:p w:rsidR="00000000" w:rsidDel="00000000" w:rsidP="00000000" w:rsidRDefault="00000000" w:rsidRPr="00000000" w14:paraId="0000006E">
      <w:pPr>
        <w:widowControl w:val="0"/>
        <w:ind w:left="1985" w:right="0" w:hanging="992"/>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1.17.10 to be able to provide first aid.</w:t>
      </w:r>
    </w:p>
    <w:p w:rsidR="00000000" w:rsidDel="00000000" w:rsidP="00000000" w:rsidRDefault="00000000" w:rsidRPr="00000000" w14:paraId="0000006F">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1.18. During gas-flame works in premises (closed structures), the workplace of the gas welder must be provided with supply and exhaust ventilation.</w:t>
      </w:r>
    </w:p>
    <w:p w:rsidR="00000000" w:rsidDel="00000000" w:rsidP="00000000" w:rsidRDefault="00000000" w:rsidRPr="00000000" w14:paraId="00000070">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1.19. The admission of the gas welder to work with hand tools and to loading and unloading operations is carried out only after briefing according to the relevant instructions on occupational health and safety. All labor-intensive loading and unloading operations must be mechanized.</w:t>
      </w:r>
    </w:p>
    <w:p w:rsidR="00000000" w:rsidDel="00000000" w:rsidP="00000000" w:rsidRDefault="00000000" w:rsidRPr="00000000" w14:paraId="00000071">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1.20. Before carrying out gas-flame work at height (on screeding equipment), the gas welder is briefed according to the relevant occupational health and safety instructions. The generator should not be used as a means of support and seating. The minimum radius of the dangerous area of work is 5 m when the height of the place of gas-flame work above the floor level or the adjacent territory is up to 2 m, respectively, within a radius of 4 m at a height of 2 m, 9 m — 3 m, 10 m — 4 m, 11 m — 6 m, 12 m — 8 m, 13 m — 10 m, 14 m — more than 10 m.</w:t>
      </w:r>
    </w:p>
    <w:p w:rsidR="00000000" w:rsidDel="00000000" w:rsidP="00000000" w:rsidRDefault="00000000" w:rsidRPr="00000000" w14:paraId="00000072">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1.21. On the generator body, the inventory number (registration factory number), type of device, term of the next test, workshop or district affiliation, and the inscription "Acetylene. Dangerously". The generator is transported in a vertical position, securely fastened and in an uncharged state.</w:t>
      </w:r>
    </w:p>
    <w:p w:rsidR="00000000" w:rsidDel="00000000" w:rsidP="00000000" w:rsidRDefault="00000000" w:rsidRPr="00000000" w14:paraId="00000073">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1.22. Maintenance and scheduled preventive maintenance of gas-flame equipment is carried out in the order specified by the instructions in accordance with the approved schedule in the following terms:</w:t>
      </w:r>
    </w:p>
    <w:p w:rsidR="00000000" w:rsidDel="00000000" w:rsidP="00000000" w:rsidRDefault="00000000" w:rsidRPr="00000000" w14:paraId="00000074">
      <w:pPr>
        <w:widowControl w:val="0"/>
        <w:numPr>
          <w:ilvl w:val="0"/>
          <w:numId w:val="4"/>
        </w:numPr>
        <w:ind w:left="644" w:hanging="284"/>
        <w:jc w:val="both"/>
        <w:rPr/>
      </w:pPr>
      <w:r w:rsidDel="00000000" w:rsidR="00000000" w:rsidRPr="00000000">
        <w:rPr>
          <w:rFonts w:ascii="Calibri" w:cs="Calibri" w:eastAsia="Calibri" w:hAnsi="Calibri"/>
          <w:vertAlign w:val="baseline"/>
          <w:rtl w:val="0"/>
        </w:rPr>
        <w:t>checking for tightness of all connections of the generator with a soapy emulsion at working pressure — at least once a week;</w:t>
      </w:r>
    </w:p>
    <w:p w:rsidR="00000000" w:rsidDel="00000000" w:rsidP="00000000" w:rsidRDefault="00000000" w:rsidRPr="00000000" w14:paraId="00000075">
      <w:pPr>
        <w:widowControl w:val="0"/>
        <w:numPr>
          <w:ilvl w:val="0"/>
          <w:numId w:val="4"/>
        </w:numPr>
        <w:ind w:left="644" w:hanging="284"/>
        <w:jc w:val="both"/>
        <w:rPr/>
      </w:pPr>
      <w:r w:rsidDel="00000000" w:rsidR="00000000" w:rsidRPr="00000000">
        <w:rPr>
          <w:rFonts w:ascii="Calibri" w:cs="Calibri" w:eastAsia="Calibri" w:hAnsi="Calibri"/>
          <w:vertAlign w:val="baseline"/>
          <w:rtl w:val="0"/>
        </w:rPr>
        <w:t>checking the tightness of the non-return valve to the generator seat — at least once every 15 days (twice a month) by opening the valve three times, provided there is no pressure, with cleaning and washing of the internal surface of the generator;</w:t>
      </w:r>
    </w:p>
    <w:p w:rsidR="00000000" w:rsidDel="00000000" w:rsidP="00000000" w:rsidRDefault="00000000" w:rsidRPr="00000000" w14:paraId="00000076">
      <w:pPr>
        <w:widowControl w:val="0"/>
        <w:numPr>
          <w:ilvl w:val="0"/>
          <w:numId w:val="4"/>
        </w:numPr>
        <w:ind w:left="644" w:hanging="284"/>
        <w:jc w:val="both"/>
        <w:rPr/>
      </w:pPr>
      <w:r w:rsidDel="00000000" w:rsidR="00000000" w:rsidRPr="00000000">
        <w:rPr>
          <w:rFonts w:ascii="Calibri" w:cs="Calibri" w:eastAsia="Calibri" w:hAnsi="Calibri"/>
          <w:vertAlign w:val="baseline"/>
          <w:rtl w:val="0"/>
        </w:rPr>
        <w:t>checking cutters and burners for gas tightness and combustion — at least once a month;</w:t>
      </w:r>
    </w:p>
    <w:p w:rsidR="00000000" w:rsidDel="00000000" w:rsidP="00000000" w:rsidRDefault="00000000" w:rsidRPr="00000000" w14:paraId="00000077">
      <w:pPr>
        <w:widowControl w:val="0"/>
        <w:numPr>
          <w:ilvl w:val="0"/>
          <w:numId w:val="4"/>
        </w:numPr>
        <w:ind w:left="644" w:hanging="284"/>
        <w:jc w:val="both"/>
        <w:rPr/>
      </w:pPr>
      <w:r w:rsidDel="00000000" w:rsidR="00000000" w:rsidRPr="00000000">
        <w:rPr>
          <w:rFonts w:ascii="Calibri" w:cs="Calibri" w:eastAsia="Calibri" w:hAnsi="Calibri"/>
          <w:vertAlign w:val="baseline"/>
          <w:rtl w:val="0"/>
        </w:rPr>
        <w:t>inspection of all gas equipment, testing of reducers for tightness and gas hoses (hose) for strength — at least once every 3 months;</w:t>
      </w:r>
    </w:p>
    <w:p w:rsidR="00000000" w:rsidDel="00000000" w:rsidP="00000000" w:rsidRDefault="00000000" w:rsidRPr="00000000" w14:paraId="00000078">
      <w:pPr>
        <w:widowControl w:val="0"/>
        <w:numPr>
          <w:ilvl w:val="0"/>
          <w:numId w:val="4"/>
        </w:numPr>
        <w:ind w:left="644" w:hanging="284"/>
        <w:jc w:val="both"/>
        <w:rPr/>
      </w:pPr>
      <w:r w:rsidDel="00000000" w:rsidR="00000000" w:rsidRPr="00000000">
        <w:rPr>
          <w:rFonts w:ascii="Calibri" w:cs="Calibri" w:eastAsia="Calibri" w:hAnsi="Calibri"/>
          <w:vertAlign w:val="baseline"/>
          <w:rtl w:val="0"/>
        </w:rPr>
        <w:t>checking for tightness of all connections of the generator at the highest operating pressure — at least once every 6 months; checking the strength of the safety shutter of the generator - at least once a year with a hydraulic pressure of 6 MPa (60 kg/cm2).</w:t>
      </w:r>
      <w:r w:rsidDel="00000000" w:rsidR="00000000" w:rsidRPr="00000000">
        <w:rPr>
          <w:rFonts w:ascii="Calibri" w:cs="Calibri" w:eastAsia="Calibri" w:hAnsi="Calibri"/>
          <w:vertAlign w:val="superscript"/>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79">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1.23. Testing and major repairs of gas welding equipment are carried out in specially equipped workshops.</w:t>
      </w:r>
    </w:p>
    <w:p w:rsidR="00000000" w:rsidDel="00000000" w:rsidP="00000000" w:rsidRDefault="00000000" w:rsidRPr="00000000" w14:paraId="0000007A">
      <w:pPr>
        <w:widowControl w:val="0"/>
        <w:shd w:fill="ffffff" w:val="clear"/>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1.24. The source of acetylene can be an acetylene generator or a cylinder. Calcium carbide should be stored in separate, dry, ventilated, fire-resistant rooms with a light roof and external electric lighting. Drums with calcium carbide should be opened using a special tool that prevents the formation of a spark (for example, an aluminum hammer). It is forbidden to use carbide dust in the generator.</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7B">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1.25. It is forbidden to store:</w:t>
      </w:r>
    </w:p>
    <w:p w:rsidR="00000000" w:rsidDel="00000000" w:rsidP="00000000" w:rsidRDefault="00000000" w:rsidRPr="00000000" w14:paraId="0000007C">
      <w:pPr>
        <w:widowControl w:val="0"/>
        <w:numPr>
          <w:ilvl w:val="0"/>
          <w:numId w:val="9"/>
        </w:numPr>
        <w:ind w:left="720" w:hanging="360"/>
        <w:jc w:val="both"/>
        <w:rPr/>
      </w:pPr>
      <w:r w:rsidDel="00000000" w:rsidR="00000000" w:rsidRPr="00000000">
        <w:rPr>
          <w:rFonts w:ascii="Calibri" w:cs="Calibri" w:eastAsia="Calibri" w:hAnsi="Calibri"/>
          <w:vertAlign w:val="baseline"/>
          <w:rtl w:val="0"/>
        </w:rPr>
        <w:t xml:space="preserve">damaged drums with calcium carbide in the work area; </w:t>
      </w:r>
    </w:p>
    <w:p w:rsidR="00000000" w:rsidDel="00000000" w:rsidP="00000000" w:rsidRDefault="00000000" w:rsidRPr="00000000" w14:paraId="0000007D">
      <w:pPr>
        <w:widowControl w:val="0"/>
        <w:numPr>
          <w:ilvl w:val="0"/>
          <w:numId w:val="9"/>
        </w:numPr>
        <w:ind w:left="720" w:hanging="360"/>
        <w:jc w:val="both"/>
        <w:rPr/>
      </w:pPr>
      <w:r w:rsidDel="00000000" w:rsidR="00000000" w:rsidRPr="00000000">
        <w:rPr>
          <w:rFonts w:ascii="Calibri" w:cs="Calibri" w:eastAsia="Calibri" w:hAnsi="Calibri"/>
          <w:vertAlign w:val="baseline"/>
          <w:rtl w:val="0"/>
        </w:rPr>
        <w:t>more than one drum with calcium carbide in open form;</w:t>
      </w:r>
    </w:p>
    <w:p w:rsidR="00000000" w:rsidDel="00000000" w:rsidP="00000000" w:rsidRDefault="00000000" w:rsidRPr="00000000" w14:paraId="0000007E">
      <w:pPr>
        <w:widowControl w:val="0"/>
        <w:numPr>
          <w:ilvl w:val="0"/>
          <w:numId w:val="9"/>
        </w:numPr>
        <w:ind w:left="720" w:hanging="360"/>
        <w:jc w:val="both"/>
        <w:rPr>
          <w:color w:val="000000"/>
        </w:rPr>
      </w:pPr>
      <w:r w:rsidDel="00000000" w:rsidR="00000000" w:rsidRPr="00000000">
        <w:rPr>
          <w:rFonts w:ascii="Calibri" w:cs="Calibri" w:eastAsia="Calibri" w:hAnsi="Calibri"/>
          <w:vertAlign w:val="baseline"/>
          <w:rtl w:val="0"/>
        </w:rPr>
        <w:t>drums with calcium carbide and cylinders with compressed and liquefied gas in the same room;</w:t>
      </w:r>
      <w:r w:rsidDel="00000000" w:rsidR="00000000" w:rsidRPr="00000000">
        <w:rPr>
          <w:rtl w:val="0"/>
        </w:rPr>
      </w:r>
    </w:p>
    <w:p w:rsidR="00000000" w:rsidDel="00000000" w:rsidP="00000000" w:rsidRDefault="00000000" w:rsidRPr="00000000" w14:paraId="0000007F">
      <w:pPr>
        <w:widowControl w:val="0"/>
        <w:numPr>
          <w:ilvl w:val="0"/>
          <w:numId w:val="9"/>
        </w:numPr>
        <w:ind w:left="720" w:hanging="360"/>
        <w:jc w:val="both"/>
        <w:rPr/>
      </w:pPr>
      <w:r w:rsidDel="00000000" w:rsidR="00000000" w:rsidRPr="00000000">
        <w:rPr>
          <w:rFonts w:ascii="Calibri" w:cs="Calibri" w:eastAsia="Calibri" w:hAnsi="Calibri"/>
          <w:color w:val="000000"/>
          <w:vertAlign w:val="baseline"/>
          <w:rtl w:val="0"/>
        </w:rPr>
        <w:t>calcium carbide in basements and low flood areas.</w:t>
      </w:r>
      <w:r w:rsidDel="00000000" w:rsidR="00000000" w:rsidRPr="00000000">
        <w:rPr>
          <w:rtl w:val="0"/>
        </w:rPr>
      </w:r>
    </w:p>
    <w:p w:rsidR="00000000" w:rsidDel="00000000" w:rsidP="00000000" w:rsidRDefault="00000000" w:rsidRPr="00000000" w14:paraId="00000080">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1.26. It is forbidden to use copper tools for opening calcium carbide drums, and copper is not used as a solder for brazing acetylene equipment and in places where contact with acetylene is possible.</w:t>
      </w:r>
    </w:p>
    <w:p w:rsidR="00000000" w:rsidDel="00000000" w:rsidP="00000000" w:rsidRDefault="00000000" w:rsidRPr="00000000" w14:paraId="00000081">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1.27. The gas welder is provided with a special container with a tight-fitting lid for discharging sludge from the generator. A sludge pit or a special tank for storing sludge solution must be arranged on the territory of the enterprise. Open sludge pits are fenced, and closed pits are equipped with non-combustible floors, equipped with exhaust ventilation and hatches for sludge removal.</w:t>
      </w:r>
    </w:p>
    <w:p w:rsidR="00000000" w:rsidDel="00000000" w:rsidP="00000000" w:rsidRDefault="00000000" w:rsidRPr="00000000" w14:paraId="00000082">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It is forbidden to smoke and use sources of open fire within a radius of less than 10 m from the storage places of sludge solution.</w:t>
      </w:r>
    </w:p>
    <w:p w:rsidR="00000000" w:rsidDel="00000000" w:rsidP="00000000" w:rsidRDefault="00000000" w:rsidRPr="00000000" w14:paraId="00000083">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1.28. You should walk on the territory of the enterprise or production facility in the designated places. In the dark, walk only in well-lit areas and, if necessary, use portable lighting. Be careful and attentive when moving. Follow the traffic rules when moving along the roadway.</w:t>
      </w:r>
    </w:p>
    <w:p w:rsidR="00000000" w:rsidDel="00000000" w:rsidP="00000000" w:rsidRDefault="00000000" w:rsidRPr="00000000" w14:paraId="00000084">
      <w:pPr>
        <w:widowControl w:val="0"/>
        <w:ind w:right="0" w:firstLine="709"/>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85">
      <w:pPr>
        <w:widowControl w:val="0"/>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2. Safety requirements before starting work</w:t>
      </w:r>
      <w:r w:rsidDel="00000000" w:rsidR="00000000" w:rsidRPr="00000000">
        <w:rPr>
          <w:rtl w:val="0"/>
        </w:rPr>
      </w:r>
    </w:p>
    <w:p w:rsidR="00000000" w:rsidDel="00000000" w:rsidP="00000000" w:rsidRDefault="00000000" w:rsidRPr="00000000" w14:paraId="00000086">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2.1. Obtain an order-admission to perform gas-flame works.</w:t>
      </w:r>
    </w:p>
    <w:p w:rsidR="00000000" w:rsidDel="00000000" w:rsidP="00000000" w:rsidRDefault="00000000" w:rsidRPr="00000000" w14:paraId="00000087">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2.2. Put on overalls, safety footwear and prepare PPE. To avoid getting hot material into the folds of clothes, put on the canvas jacket and pants with the inside out. Do not use gloves and overalls made of synthetic materials such as mylar, kapron, which can burn from sparks and splashes of molten metal, burn when in contact with heated surfaces, and do not use shoes with open laces.</w:t>
      </w:r>
    </w:p>
    <w:p w:rsidR="00000000" w:rsidDel="00000000" w:rsidP="00000000" w:rsidRDefault="00000000" w:rsidRPr="00000000" w14:paraId="00000088">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2.3. Check the sufficiency of the lighting of the working area, and in the case of work in the room, the presence of supply and exhaust ventilation. Inspect and check the serviceability of the oxygen cylinder, working tools, devices, and primary fire extinguishing means.</w:t>
      </w:r>
    </w:p>
    <w:p w:rsidR="00000000" w:rsidDel="00000000" w:rsidP="00000000" w:rsidRDefault="00000000" w:rsidRPr="00000000" w14:paraId="00000089">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2.4. Prepare the generator for operation in accordance with its operating instructions. Clean, lubricate threaded joints and other working surfaces; check the technical condition of the basket for calcium carbide and the tightness of the removable joints, if necessary, eliminate leaks; check the fluid level in the safety gate of the generator. Cleaning from the accumulation of silt in the generator should be carried out with an aluminum scraper. Pour clean and cold water into the generator (repeated use of water leads to silting or overheating of the generator, which can cause an explosion).</w:t>
      </w:r>
    </w:p>
    <w:p w:rsidR="00000000" w:rsidDel="00000000" w:rsidP="00000000" w:rsidRDefault="00000000" w:rsidRPr="00000000" w14:paraId="0000008A">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2.5. Check the serviceability of the structural elements of the gas flame equipment (external inspection) and make sure of the reliability of the connections. The length of the gas hose should not exceed 30 m, and during installation work - 40 m (the use of gas hoses over 40 m is allowed only in exceptional cases with the written permission of the person who issued the permit). The minimum length of the connecting parts of the gas hoses must be 3 m (the number of parts is no more than three). Before connecting the gas hose to the burner or cutter, it is blown with working gas. Nipples and fittings for connecting gas hoses must not have sharp edges so as not to damage the gas hoses. Fasten the gas hose to the connecting nipples of the equipment (burner, cutter and reducer) using special clamps. Instead of clamps, it is allowed to fasten gas hoses in at least two places with soft annealed (knitting) wire along the nipple. Tightly tighten the gas hose on the nipples of the water valves, but do not fasten it.</w:t>
      </w:r>
    </w:p>
    <w:p w:rsidR="00000000" w:rsidDel="00000000" w:rsidP="00000000" w:rsidRDefault="00000000" w:rsidRPr="00000000" w14:paraId="0000008B">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2.6. In the case of using the generator in sub-zero ambient air temperatures, pre-heat the gas equipment (valve valve, safety device, safety valve and pressure gauge) to plus temperature without using an open fire, electric heating devices and vessels that were heated over an open fire. Before starting to use gas hoses stored at minus temperature, it is necessary to withstand them for 24 hours. at room temperature. Do not chip ice from the generator. The generator is protected with heat-insulating materials (cover), a liquid with a low freezing point (antifreeze) should be used.</w:t>
      </w:r>
    </w:p>
    <w:p w:rsidR="00000000" w:rsidDel="00000000" w:rsidP="00000000" w:rsidRDefault="00000000" w:rsidRPr="00000000" w14:paraId="0000008C">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2.7. When preparing the generator for operation, load calcium carbide into a dry, clean basket with pieces of 25–80 mm in size in even layers without shaking or tamping (the amount of calcium carbide should correspond to the consumption of acetylene and the intended duration of operation; a single loading of the basket with calcium carbide should not exceed the permissible limit).</w:t>
      </w:r>
    </w:p>
    <w:p w:rsidR="00000000" w:rsidDel="00000000" w:rsidP="00000000" w:rsidRDefault="00000000" w:rsidRPr="00000000" w14:paraId="0000008D">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2.8. For the operation of the generator, lower the basket for soaking calcium carbide with the handle and fix it depending on the mode of selection of the amount of acetylene (when charging and recharging the generator, follow the requirements stipulated in the instructions for its operation).</w:t>
      </w:r>
    </w:p>
    <w:p w:rsidR="00000000" w:rsidDel="00000000" w:rsidP="00000000" w:rsidRDefault="00000000" w:rsidRPr="00000000" w14:paraId="0000008E">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2.9. If there is pressure in the generator, open the valve and light the burner, directing the stream of gases away from you, and after briefly blowing the gas hoses, ignite the mixture of gases with an open flame.</w:t>
      </w:r>
    </w:p>
    <w:p w:rsidR="00000000" w:rsidDel="00000000" w:rsidP="00000000" w:rsidRDefault="00000000" w:rsidRPr="00000000" w14:paraId="0000008F">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2.10. When igniting and extinguishing the burner (cutter), observe a certain sequence of valve taps: when igniting, first open the oxygen tap, and then the acetylene tap; during extinguishing, close the valves in the reverse sequence.</w:t>
      </w:r>
    </w:p>
    <w:p w:rsidR="00000000" w:rsidDel="00000000" w:rsidP="00000000" w:rsidRDefault="00000000" w:rsidRPr="00000000" w14:paraId="00000090">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2.11. During the operation of the generator, monitor the pressure in the generator according to the readings of the manometer or the indicator of the average pressure of acetylene, as well as the presence of gas leaks from the valve tap, plugs and connections (places of possible gas leakage can be determined by soaping with a soapy solution).</w:t>
      </w:r>
    </w:p>
    <w:p w:rsidR="00000000" w:rsidDel="00000000" w:rsidP="00000000" w:rsidRDefault="00000000" w:rsidRPr="00000000" w14:paraId="00000091">
      <w:pPr>
        <w:widowControl w:val="0"/>
        <w:ind w:left="709" w:right="0" w:firstLine="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2.12. It is forbidden to load calcium carbide:</w:t>
      </w:r>
    </w:p>
    <w:p w:rsidR="00000000" w:rsidDel="00000000" w:rsidP="00000000" w:rsidRDefault="00000000" w:rsidRPr="00000000" w14:paraId="00000092">
      <w:pPr>
        <w:widowControl w:val="0"/>
        <w:shd w:fill="ffffff" w:val="clear"/>
        <w:ind w:left="1985" w:right="0" w:hanging="851"/>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2.12.1 excessive granulation, in a wet basket or in the presence of water in the gas tank;</w:t>
      </w:r>
    </w:p>
    <w:p w:rsidR="00000000" w:rsidDel="00000000" w:rsidP="00000000" w:rsidRDefault="00000000" w:rsidRPr="00000000" w14:paraId="00000093">
      <w:pPr>
        <w:widowControl w:val="0"/>
        <w:shd w:fill="ffffff" w:val="clear"/>
        <w:ind w:left="1985" w:right="0" w:hanging="851"/>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2.12.2 pushing it into the funnel of the generator with the help of metal rods and other means made of materials capable of generating sparks;</w:t>
      </w:r>
    </w:p>
    <w:p w:rsidR="00000000" w:rsidDel="00000000" w:rsidP="00000000" w:rsidRDefault="00000000" w:rsidRPr="00000000" w14:paraId="00000094">
      <w:pPr>
        <w:widowControl w:val="0"/>
        <w:shd w:fill="ffffff" w:val="clear"/>
        <w:ind w:left="1985" w:right="0" w:hanging="851"/>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2.12.3 exceeding the one-time loading rate specified in the operating instructions;</w:t>
      </w:r>
    </w:p>
    <w:p w:rsidR="00000000" w:rsidDel="00000000" w:rsidP="00000000" w:rsidRDefault="00000000" w:rsidRPr="00000000" w14:paraId="00000095">
      <w:pPr>
        <w:widowControl w:val="0"/>
        <w:shd w:fill="ffffff" w:val="clear"/>
        <w:ind w:left="1985" w:right="0" w:hanging="851"/>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2.12.4 more than half the volume of the basket (for a generator of the "water on carbide" type).</w:t>
      </w:r>
    </w:p>
    <w:p w:rsidR="00000000" w:rsidDel="00000000" w:rsidP="00000000" w:rsidRDefault="00000000" w:rsidRPr="00000000" w14:paraId="00000096">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2.13. The necessary time must be provided at the beginning of the work shift to prepare the work area and gas-flame equipment.</w:t>
      </w:r>
    </w:p>
    <w:p w:rsidR="00000000" w:rsidDel="00000000" w:rsidP="00000000" w:rsidRDefault="00000000" w:rsidRPr="00000000" w14:paraId="00000097">
      <w:pPr>
        <w:widowControl w:val="0"/>
        <w:ind w:right="0" w:firstLine="709"/>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98">
      <w:pPr>
        <w:widowControl w:val="0"/>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3. Safety requirements during work</w:t>
      </w:r>
      <w:r w:rsidDel="00000000" w:rsidR="00000000" w:rsidRPr="00000000">
        <w:rPr>
          <w:rtl w:val="0"/>
        </w:rPr>
      </w:r>
    </w:p>
    <w:p w:rsidR="00000000" w:rsidDel="00000000" w:rsidP="00000000" w:rsidRDefault="00000000" w:rsidRPr="00000000" w14:paraId="00000099">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 The gas welder has the right to work only on the gas flame equipment attached to him. It is forbidden to work with faulty safety devices (water lock, valves) and activated threaded connections. The generator should be carried by the handles provided for this purpose.</w:t>
      </w:r>
    </w:p>
    <w:p w:rsidR="00000000" w:rsidDel="00000000" w:rsidP="00000000" w:rsidRDefault="00000000" w:rsidRPr="00000000" w14:paraId="0000009A">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3.2. During gas-flame work, use PPE, overalls, trousers, wear over-the-knee boots, and gloves must be free of traces of grease, oil, fuel, and other combustible substances. It is forbidden to operate two or more gas welders from one generator.</w:t>
      </w:r>
    </w:p>
    <w:p w:rsidR="00000000" w:rsidDel="00000000" w:rsidP="00000000" w:rsidRDefault="00000000" w:rsidRPr="00000000" w14:paraId="0000009B">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3.3. Install the acetylene generator in an open area (under a canopy) or in a well-ventilated room in a vertical position. The generator must be installed in such a place that it is not subjected to shocks and shocks.</w:t>
      </w:r>
    </w:p>
    <w:p w:rsidR="00000000" w:rsidDel="00000000" w:rsidP="00000000" w:rsidRDefault="00000000" w:rsidRPr="00000000" w14:paraId="0000009C">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Do not place the generator less than 10 m away from open flames, heated objects, air intakes from compressors, fans or other places where there is a danger of infrared heating (for example, boiler rooms). The generator must be placed at a distance of at least 5 m from cylinders with oxygen and flammable gases. It is allowed to install generators in industrial and residential premises, if:</w:t>
      </w:r>
    </w:p>
    <w:p w:rsidR="00000000" w:rsidDel="00000000" w:rsidP="00000000" w:rsidRDefault="00000000" w:rsidRPr="00000000" w14:paraId="0000009D">
      <w:pPr>
        <w:widowControl w:val="0"/>
        <w:numPr>
          <w:ilvl w:val="0"/>
          <w:numId w:val="2"/>
        </w:numPr>
        <w:ind w:left="720" w:hanging="360"/>
        <w:jc w:val="both"/>
        <w:rPr/>
      </w:pPr>
      <w:r w:rsidDel="00000000" w:rsidR="00000000" w:rsidRPr="00000000">
        <w:rPr>
          <w:rFonts w:ascii="Calibri" w:cs="Calibri" w:eastAsia="Calibri" w:hAnsi="Calibri"/>
          <w:vertAlign w:val="baseline"/>
          <w:rtl w:val="0"/>
        </w:rPr>
        <w:t>the premises have a volume of at least 300 m3 for each device and can be ventilated; or</w:t>
      </w:r>
      <w:r w:rsidDel="00000000" w:rsidR="00000000" w:rsidRPr="00000000">
        <w:rPr>
          <w:rFonts w:ascii="Calibri" w:cs="Calibri" w:eastAsia="Calibri" w:hAnsi="Calibri"/>
          <w:vertAlign w:val="superscript"/>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9E">
      <w:pPr>
        <w:widowControl w:val="0"/>
        <w:numPr>
          <w:ilvl w:val="0"/>
          <w:numId w:val="2"/>
        </w:numPr>
        <w:ind w:left="720" w:hanging="360"/>
        <w:jc w:val="both"/>
        <w:rPr/>
      </w:pPr>
      <w:r w:rsidDel="00000000" w:rsidR="00000000" w:rsidRPr="00000000">
        <w:rPr>
          <w:rFonts w:ascii="Calibri" w:cs="Calibri" w:eastAsia="Calibri" w:hAnsi="Calibri"/>
          <w:vertAlign w:val="baseline"/>
          <w:rtl w:val="0"/>
        </w:rPr>
        <w:t>have a volume of at least 100 m3, while the generator is installed in one, and gas-flame work is performed in another (adjacent) room.</w:t>
      </w:r>
      <w:r w:rsidDel="00000000" w:rsidR="00000000" w:rsidRPr="00000000">
        <w:rPr>
          <w:rFonts w:ascii="Calibri" w:cs="Calibri" w:eastAsia="Calibri" w:hAnsi="Calibri"/>
          <w:vertAlign w:val="superscript"/>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9F">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3.4. In places where the generator is installed, hang a sign (poster) with the inscription: "Entrance to outsiders is prohibited: flammable", "Do not pass with fire".</w:t>
      </w:r>
    </w:p>
    <w:p w:rsidR="00000000" w:rsidDel="00000000" w:rsidP="00000000" w:rsidRDefault="00000000" w:rsidRPr="00000000" w14:paraId="000000A0">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3.5. It is forbidden to install a generator:</w:t>
      </w:r>
    </w:p>
    <w:p w:rsidR="00000000" w:rsidDel="00000000" w:rsidP="00000000" w:rsidRDefault="00000000" w:rsidRPr="00000000" w14:paraId="000000A1">
      <w:pPr>
        <w:widowControl w:val="0"/>
        <w:ind w:left="1701" w:right="0" w:hanging="708"/>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3.5.1 in an inclined position and together with an oxygen cylinder;</w:t>
      </w:r>
    </w:p>
    <w:p w:rsidR="00000000" w:rsidDel="00000000" w:rsidP="00000000" w:rsidRDefault="00000000" w:rsidRPr="00000000" w14:paraId="000000A2">
      <w:pPr>
        <w:widowControl w:val="0"/>
        <w:ind w:left="1701" w:right="0" w:hanging="708"/>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3.5.2 in places of passage and gathering of people, passage of vehicles, in entrances and stairwells of residential buildings;</w:t>
      </w:r>
    </w:p>
    <w:p w:rsidR="00000000" w:rsidDel="00000000" w:rsidP="00000000" w:rsidRDefault="00000000" w:rsidRPr="00000000" w14:paraId="000000A3">
      <w:pPr>
        <w:widowControl w:val="0"/>
        <w:ind w:left="1701" w:right="0" w:hanging="708"/>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3.5.3 in closed, unlit, unventilated rooms, in rooms where the release of flammable substances (sulfur, phosphorus) or substances (for example, chlorine) that form explosive mixtures with acetylene is possible.</w:t>
      </w:r>
    </w:p>
    <w:p w:rsidR="00000000" w:rsidDel="00000000" w:rsidP="00000000" w:rsidRDefault="00000000" w:rsidRPr="00000000" w14:paraId="000000A4">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3.6. In places where gas-flame works are carried out, building structures, floor coverings, decorations made of combustible materials, combustible parts of equipment and insulation must be protected from sparks falling on them with a continuous non-combustible screen with a height of at least 1.8 m, a covering made of non-combustible heat-insulating material or in another way (for example, pouring water).</w:t>
      </w:r>
    </w:p>
    <w:p w:rsidR="00000000" w:rsidDel="00000000" w:rsidP="00000000" w:rsidRDefault="00000000" w:rsidRPr="00000000" w14:paraId="000000A5">
      <w:pPr>
        <w:widowControl w:val="0"/>
        <w:ind w:right="0" w:firstLine="567"/>
        <w:jc w:val="both"/>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3.7. It is forbidden to carry out gas-flame work on engineering networks and vessels under pressure, on operating electrical equipment, outside and inside vessels from combustible or other chemical substances until they are completely cleaned of the remains of these substances.</w:t>
      </w:r>
      <w:r w:rsidDel="00000000" w:rsidR="00000000" w:rsidRPr="00000000">
        <w:rPr>
          <w:rtl w:val="0"/>
        </w:rPr>
      </w:r>
    </w:p>
    <w:p w:rsidR="00000000" w:rsidDel="00000000" w:rsidP="00000000" w:rsidRDefault="00000000" w:rsidRPr="00000000" w14:paraId="000000A6">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3.8. It is forbidden to carry out welding without taking measures that prevent the occurrence of fire (to place combustible and flammable substances in the area of ​​gas flame works or under it; to use flammable and flammable substances for preliminary degreasing of surfaces before gas flame works; to simultaneously carry out gas flame and painting works, etc.).</w:t>
      </w:r>
      <w:r w:rsidDel="00000000" w:rsidR="00000000" w:rsidRPr="00000000">
        <w:rPr>
          <w:rFonts w:ascii="Calibri" w:cs="Calibri" w:eastAsia="Calibri" w:hAnsi="Calibri"/>
          <w:vertAlign w:val="baseline"/>
          <w:rtl w:val="0"/>
        </w:rPr>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A7">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3.9. During gas-flame works, it is prohibited to:</w:t>
      </w:r>
    </w:p>
    <w:p w:rsidR="00000000" w:rsidDel="00000000" w:rsidP="00000000" w:rsidRDefault="00000000" w:rsidRPr="00000000" w14:paraId="000000A8">
      <w:pPr>
        <w:widowControl w:val="0"/>
        <w:ind w:left="1560" w:right="0" w:hanging="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3.9.1 arrange gas hoses in such a way that it will lead to their damage during the passage of workers, movement of vehicles, exposure to harmful substances and other means of production;</w:t>
      </w:r>
    </w:p>
    <w:p w:rsidR="00000000" w:rsidDel="00000000" w:rsidP="00000000" w:rsidRDefault="00000000" w:rsidRPr="00000000" w14:paraId="000000A9">
      <w:pPr>
        <w:widowControl w:val="0"/>
        <w:ind w:left="1560" w:right="0" w:hanging="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3.9.2 use clothes and gloves with traces of grease, fat, gasoline and other flammable liquids on them;</w:t>
      </w:r>
    </w:p>
    <w:p w:rsidR="00000000" w:rsidDel="00000000" w:rsidP="00000000" w:rsidRDefault="00000000" w:rsidRPr="00000000" w14:paraId="000000AA">
      <w:pPr>
        <w:widowControl w:val="0"/>
        <w:ind w:left="1560" w:right="0" w:hanging="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3.9.3 heat the metal with a torch (cutter) using only acetylene (without connecting oxygen);</w:t>
      </w:r>
    </w:p>
    <w:p w:rsidR="00000000" w:rsidDel="00000000" w:rsidP="00000000" w:rsidRDefault="00000000" w:rsidRPr="00000000" w14:paraId="000000AB">
      <w:pPr>
        <w:widowControl w:val="0"/>
        <w:ind w:left="1560" w:right="0" w:hanging="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3.9.4 during work, keep gas hoses under the armpit, on the shoulders or clamp them with the foot;</w:t>
      </w:r>
    </w:p>
    <w:p w:rsidR="00000000" w:rsidDel="00000000" w:rsidP="00000000" w:rsidRDefault="00000000" w:rsidRPr="00000000" w14:paraId="000000AC">
      <w:pPr>
        <w:widowControl w:val="0"/>
        <w:ind w:left="1560" w:right="0" w:hanging="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3.9.5 repair burners, cutters, reducers and other gas equipment at the workplace.</w:t>
      </w:r>
    </w:p>
    <w:p w:rsidR="00000000" w:rsidDel="00000000" w:rsidP="00000000" w:rsidRDefault="00000000" w:rsidRPr="00000000" w14:paraId="000000AD">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3.10. Welding work at a height should be performed only with the available means of support (scaffolding, scaffolding) after taking measures to prevent the ignition of combustible (for example, wooden) elements of structures and the presence of people in the dangerous zone associated with the height of the work. It is forbidden to use unreliable, accidental supports, including a generator as means of support, as well as to perform gas-flame work from attached ladders.</w:t>
      </w:r>
    </w:p>
    <w:p w:rsidR="00000000" w:rsidDel="00000000" w:rsidP="00000000" w:rsidRDefault="00000000" w:rsidRPr="00000000" w14:paraId="000000AE">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3.11. During operation, protect gas hoses from possible damage by open fire, twisting and breaking. If defects are detected on the gas hoses, cut out the damaged places, connect individual parts of the gas hose with special two-sided hose nipples. </w:t>
      </w:r>
    </w:p>
    <w:p w:rsidR="00000000" w:rsidDel="00000000" w:rsidP="00000000" w:rsidRDefault="00000000" w:rsidRPr="00000000" w14:paraId="000000AF">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3.12. In the case of ignition of the torch (cutter), first open the acetylene valve, then the oxygen valve, and in the case of extinguishing, proceed in the reverse order. In the event of a blowback from the detonation burning of the acetylene-oxygen mixture, immediately close the valves on the burner (cutter) and on the generator near the protective device. Remove the rod with the basket from the soaking position to the uppermost position. Determine the cause of the backlash, eliminate it and restore the protective device.</w:t>
      </w:r>
    </w:p>
    <w:p w:rsidR="00000000" w:rsidDel="00000000" w:rsidP="00000000" w:rsidRDefault="00000000" w:rsidRPr="00000000" w14:paraId="000000B0">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3.13. Every 2 hours of gas-flame work and after each blowback (in the absence of gas pressure in the generator), check the water level in the safety valve of the generator, and after each penetration of the flame into the water valve, check the tightness of the generator.</w:t>
      </w:r>
    </w:p>
    <w:p w:rsidR="00000000" w:rsidDel="00000000" w:rsidP="00000000" w:rsidRDefault="00000000" w:rsidRPr="00000000" w14:paraId="000000B1">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3.14. In the case of detection of leakage of connections during operation of the generator, act in the following order: bring the basket with calcium carbide to the upper soaking position; then release acetylene from the generator through the safety valve until atmospheric pressure is established; then perform additional tightening of the connections, while in order to increase the tightening force of the connections, you should not use auxiliary devices for the keys and the lid handle.</w:t>
      </w:r>
    </w:p>
    <w:p w:rsidR="00000000" w:rsidDel="00000000" w:rsidP="00000000" w:rsidRDefault="00000000" w:rsidRPr="00000000" w14:paraId="000000B2">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If, after these measures, the gas leaks are repeated, release acetylene through the safety valve until the calcium carbide is completely decomposed, and return the generator for repair.</w:t>
      </w:r>
    </w:p>
    <w:p w:rsidR="00000000" w:rsidDel="00000000" w:rsidP="00000000" w:rsidRDefault="00000000" w:rsidRPr="00000000" w14:paraId="000000B3">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3.15. Gas-flame works should be carried out in accordance with the technological regulations. Before starting the gas-flame works, the processed part (structure) must be securely fixed. Processing of small and small-sized (up to 15 kg) products should be done on a welding table.</w:t>
      </w:r>
    </w:p>
    <w:p w:rsidR="00000000" w:rsidDel="00000000" w:rsidP="00000000" w:rsidRDefault="00000000" w:rsidRPr="00000000" w14:paraId="000000B4">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3.16. When cutting load-bearing structures, parts, trusses, beams, frames, metal scrap, it is necessary to take measures to prevent injury due to the fall of the cut part.</w:t>
      </w:r>
    </w:p>
    <w:p w:rsidR="00000000" w:rsidDel="00000000" w:rsidP="00000000" w:rsidRDefault="00000000" w:rsidRPr="00000000" w14:paraId="000000B5">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3.17. During the work, monitor the acetylene pressure in the generator. If the pressure in the generator has risen and is approaching the maximum allowable operating 0.15 MPa (1.5 kgf/cm2), reduce the calcium carbide soaking by moving the basket. When the pressure in the generator drops below 0.01 MPa (0.1 kgf/cm2), increase the soaking of calcium carbide. If the pressure in the generator has increased above the maximum allowable working pressure (even after reducing the calcium carbide soak) and the safety valve has not worked, release the gas through the burner to the atmosphere until the pressure drops below the maximum allowable working pressure and take measures for the fastest full working out of the generator charge, while ensuring pressure control in the generator and not performing gas flame work.</w:t>
      </w:r>
      <w:r w:rsidDel="00000000" w:rsidR="00000000" w:rsidRPr="00000000">
        <w:rPr>
          <w:rFonts w:ascii="Calibri" w:cs="Calibri" w:eastAsia="Calibri" w:hAnsi="Calibri"/>
          <w:vertAlign w:val="superscript"/>
          <w:rtl w:val="0"/>
        </w:rPr>
      </w:r>
      <w:r w:rsidDel="00000000" w:rsidR="00000000" w:rsidRPr="00000000">
        <w:rPr>
          <w:rFonts w:ascii="Calibri" w:cs="Calibri" w:eastAsia="Calibri" w:hAnsi="Calibri"/>
          <w:vertAlign w:val="baseline"/>
          <w:rtl w:val="0"/>
        </w:rPr>
      </w:r>
      <w:r w:rsidDel="00000000" w:rsidR="00000000" w:rsidRPr="00000000">
        <w:rPr>
          <w:rFonts w:ascii="Calibri" w:cs="Calibri" w:eastAsia="Calibri" w:hAnsi="Calibri"/>
          <w:vertAlign w:val="superscript"/>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B6">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3.18. In the event of an interruption in acetylene sampling, set the position of the basket with calcium carbide to the uppermost position and close the valve after 15–30 seconds.</w:t>
      </w:r>
    </w:p>
    <w:p w:rsidR="00000000" w:rsidDel="00000000" w:rsidP="00000000" w:rsidRDefault="00000000" w:rsidRPr="00000000" w14:paraId="000000B7">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3.19. In case of recharging, load the sludge solution removed from the generator into a special container with a tight lid.</w:t>
      </w:r>
    </w:p>
    <w:p w:rsidR="00000000" w:rsidDel="00000000" w:rsidP="00000000" w:rsidRDefault="00000000" w:rsidRPr="00000000" w14:paraId="000000B8">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3.20. When working with an acetylene generator, it is prohibited to:</w:t>
      </w:r>
    </w:p>
    <w:p w:rsidR="00000000" w:rsidDel="00000000" w:rsidP="00000000" w:rsidRDefault="00000000" w:rsidRPr="00000000" w14:paraId="000000B9">
      <w:pPr>
        <w:widowControl w:val="0"/>
        <w:numPr>
          <w:ilvl w:val="0"/>
          <w:numId w:val="7"/>
        </w:numPr>
        <w:shd w:fill="ffffff" w:val="clear"/>
        <w:ind w:left="720" w:hanging="360"/>
        <w:jc w:val="both"/>
        <w:rPr/>
      </w:pPr>
      <w:r w:rsidDel="00000000" w:rsidR="00000000" w:rsidRPr="00000000">
        <w:rPr>
          <w:rFonts w:ascii="Calibri" w:cs="Calibri" w:eastAsia="Calibri" w:hAnsi="Calibri"/>
          <w:vertAlign w:val="baseline"/>
          <w:rtl w:val="0"/>
        </w:rPr>
        <w:t>apply additional means to increase the control effort of the control bodies (handles);</w:t>
      </w:r>
    </w:p>
    <w:p w:rsidR="00000000" w:rsidDel="00000000" w:rsidP="00000000" w:rsidRDefault="00000000" w:rsidRPr="00000000" w14:paraId="000000BA">
      <w:pPr>
        <w:widowControl w:val="0"/>
        <w:numPr>
          <w:ilvl w:val="0"/>
          <w:numId w:val="7"/>
        </w:numPr>
        <w:shd w:fill="ffffff" w:val="clear"/>
        <w:ind w:left="720" w:hanging="360"/>
        <w:jc w:val="both"/>
        <w:rPr/>
      </w:pPr>
      <w:r w:rsidDel="00000000" w:rsidR="00000000" w:rsidRPr="00000000">
        <w:rPr>
          <w:rFonts w:ascii="Calibri" w:cs="Calibri" w:eastAsia="Calibri" w:hAnsi="Calibri"/>
          <w:vertAlign w:val="baseline"/>
          <w:rtl w:val="0"/>
        </w:rPr>
        <w:t>open the cover of the loading device of the generator retort to release the pressurized gas;</w:t>
      </w:r>
    </w:p>
    <w:p w:rsidR="00000000" w:rsidDel="00000000" w:rsidP="00000000" w:rsidRDefault="00000000" w:rsidRPr="00000000" w14:paraId="000000BB">
      <w:pPr>
        <w:widowControl w:val="0"/>
        <w:numPr>
          <w:ilvl w:val="0"/>
          <w:numId w:val="7"/>
        </w:numPr>
        <w:shd w:fill="ffffff" w:val="clear"/>
        <w:ind w:left="720" w:hanging="360"/>
        <w:jc w:val="both"/>
        <w:rPr/>
      </w:pPr>
      <w:r w:rsidDel="00000000" w:rsidR="00000000" w:rsidRPr="00000000">
        <w:rPr>
          <w:rFonts w:ascii="Calibri" w:cs="Calibri" w:eastAsia="Calibri" w:hAnsi="Calibri"/>
          <w:vertAlign w:val="baseline"/>
          <w:rtl w:val="0"/>
        </w:rPr>
        <w:t>accelerate the reaction of acetylene formation by shaking or shaking the body of the working generator;</w:t>
      </w:r>
    </w:p>
    <w:p w:rsidR="00000000" w:rsidDel="00000000" w:rsidP="00000000" w:rsidRDefault="00000000" w:rsidRPr="00000000" w14:paraId="000000BC">
      <w:pPr>
        <w:widowControl w:val="0"/>
        <w:numPr>
          <w:ilvl w:val="0"/>
          <w:numId w:val="7"/>
        </w:numPr>
        <w:shd w:fill="ffffff" w:val="clear"/>
        <w:ind w:left="720" w:hanging="360"/>
        <w:jc w:val="both"/>
        <w:rPr/>
      </w:pPr>
      <w:r w:rsidDel="00000000" w:rsidR="00000000" w:rsidRPr="00000000">
        <w:rPr>
          <w:rFonts w:ascii="Calibri" w:cs="Calibri" w:eastAsia="Calibri" w:hAnsi="Calibri"/>
          <w:vertAlign w:val="baseline"/>
          <w:rtl w:val="0"/>
        </w:rPr>
        <w:t>leave closed the valve for supplying oxygen to the cutter with an open valve on the cylinder;</w:t>
      </w:r>
    </w:p>
    <w:p w:rsidR="00000000" w:rsidDel="00000000" w:rsidP="00000000" w:rsidRDefault="00000000" w:rsidRPr="00000000" w14:paraId="000000BD">
      <w:pPr>
        <w:widowControl w:val="0"/>
        <w:numPr>
          <w:ilvl w:val="0"/>
          <w:numId w:val="7"/>
        </w:numPr>
        <w:shd w:fill="ffffff" w:val="clear"/>
        <w:ind w:left="720" w:hanging="360"/>
        <w:jc w:val="both"/>
        <w:rPr/>
      </w:pPr>
      <w:r w:rsidDel="00000000" w:rsidR="00000000" w:rsidRPr="00000000">
        <w:rPr>
          <w:rFonts w:ascii="Calibri" w:cs="Calibri" w:eastAsia="Calibri" w:hAnsi="Calibri"/>
          <w:vertAlign w:val="baseline"/>
          <w:rtl w:val="0"/>
        </w:rPr>
        <w:t>leave the loaded generator unattended during work or during breaks in gas sampling, hand over gas-flame equipment to third parties;</w:t>
      </w:r>
    </w:p>
    <w:p w:rsidR="00000000" w:rsidDel="00000000" w:rsidP="00000000" w:rsidRDefault="00000000" w:rsidRPr="00000000" w14:paraId="000000BE">
      <w:pPr>
        <w:widowControl w:val="0"/>
        <w:numPr>
          <w:ilvl w:val="0"/>
          <w:numId w:val="7"/>
        </w:numPr>
        <w:shd w:fill="ffffff" w:val="clear"/>
        <w:ind w:left="720" w:hanging="360"/>
        <w:jc w:val="both"/>
        <w:rPr/>
      </w:pPr>
      <w:r w:rsidDel="00000000" w:rsidR="00000000" w:rsidRPr="00000000">
        <w:rPr>
          <w:rFonts w:ascii="Calibri" w:cs="Calibri" w:eastAsia="Calibri" w:hAnsi="Calibri"/>
          <w:vertAlign w:val="baseline"/>
          <w:rtl w:val="0"/>
        </w:rPr>
        <w:t>transport the generator if it contains acetylene or residues of sludge solution.</w:t>
      </w:r>
    </w:p>
    <w:p w:rsidR="00000000" w:rsidDel="00000000" w:rsidP="00000000" w:rsidRDefault="00000000" w:rsidRPr="00000000" w14:paraId="000000BF">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3.21. During operation of the generator in conditions of minus temperatures, do not allow interruption in the selection of acetylene. Before each recharging of the generator and after the end of work, remove the valve cock and protective device from the generator, blow them through the inlet fittings to remove condensate. Remove condensate from gas hoses. Warm the frozen gas equipment from the outside with steam or hot water without traces of grease in a well-ventilated warm room at a distance of no closer than 10 m from sources of open fire, sparks, red-hot metal, electronic heating devices.</w:t>
      </w:r>
    </w:p>
    <w:p w:rsidR="00000000" w:rsidDel="00000000" w:rsidP="00000000" w:rsidRDefault="00000000" w:rsidRPr="00000000" w14:paraId="000000C0">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3.22. The gas welder must comply with the requirements of sanitary standards and rules of personal hygiene. It is forbidden to store and eat food at the workplace.</w:t>
      </w:r>
    </w:p>
    <w:p w:rsidR="00000000" w:rsidDel="00000000" w:rsidP="00000000" w:rsidRDefault="00000000" w:rsidRPr="00000000" w14:paraId="000000C1">
      <w:pPr>
        <w:widowControl w:val="0"/>
        <w:ind w:right="0" w:firstLine="567"/>
        <w:jc w:val="both"/>
        <w:rPr>
          <w:rFonts w:ascii="Calibri" w:cs="Calibri" w:eastAsia="Calibri" w:hAnsi="Calibri"/>
          <w:sz w:val="24"/>
          <w:szCs w:val="24"/>
          <w:vertAlign w:val="baseline"/>
        </w:rPr>
      </w:pPr>
      <w:r w:rsidDel="00000000" w:rsidR="00000000" w:rsidRPr="00000000">
        <w:rPr>
          <w:rFonts w:ascii="Calibri" w:cs="Calibri" w:eastAsia="Calibri" w:hAnsi="Calibri"/>
          <w:vertAlign w:val="baseline"/>
          <w:rtl w:val="0"/>
        </w:rPr>
        <w:t>3.23. The gas welder must immediately notify the responsible supervisor or other responsible person of any accident and take measures to provide the necessary assistance.</w:t>
      </w:r>
      <w:r w:rsidDel="00000000" w:rsidR="00000000" w:rsidRPr="00000000">
        <w:rPr>
          <w:rtl w:val="0"/>
        </w:rPr>
      </w:r>
    </w:p>
    <w:p w:rsidR="00000000" w:rsidDel="00000000" w:rsidP="00000000" w:rsidRDefault="00000000" w:rsidRPr="00000000" w14:paraId="000000C2">
      <w:pPr>
        <w:pStyle w:val="heading2"/>
        <w:keepNext w:val="0"/>
        <w:numPr>
          <w:ilvl w:val="1"/>
          <w:numId w:val="1"/>
        </w:numPr>
        <w:ind w:left="0" w:righ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3">
      <w:pPr>
        <w:pStyle w:val="heading2"/>
        <w:keepNext w:val="0"/>
        <w:numPr>
          <w:ilvl w:val="1"/>
          <w:numId w:val="1"/>
        </w:numPr>
        <w:ind w:left="0" w:right="0" w:firstLine="0"/>
        <w:rPr>
          <w:rFonts w:ascii="Calibri" w:cs="Calibri" w:eastAsia="Calibri" w:hAnsi="Calibri"/>
        </w:rPr>
      </w:pPr>
      <w:r w:rsidDel="00000000" w:rsidR="00000000" w:rsidRPr="00000000">
        <w:rPr>
          <w:rFonts w:ascii="Calibri" w:cs="Calibri" w:eastAsia="Calibri" w:hAnsi="Calibri"/>
          <w:b w:val="1"/>
          <w:bCs w:val="1"/>
          <w:i w:val="1"/>
          <w:iCs w:val="1"/>
          <w:sz w:val="24"/>
          <w:szCs w:val="24"/>
          <w:vertAlign w:val="baseline"/>
          <w:rtl w:val="0"/>
        </w:rPr>
        <w:t>4. Post-employment safety requirements</w:t>
      </w:r>
      <w:r w:rsidDel="00000000" w:rsidR="00000000" w:rsidRPr="00000000">
        <w:rPr>
          <w:rtl w:val="0"/>
        </w:rPr>
      </w:r>
    </w:p>
    <w:p w:rsidR="00000000" w:rsidDel="00000000" w:rsidP="00000000" w:rsidRDefault="00000000" w:rsidRPr="00000000" w14:paraId="000000C4">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4.1. Work with the generator can be completed in case of complete use (decomposition) of calcium carbide and complete removal of gas through the safety valve of the generator.</w:t>
      </w:r>
    </w:p>
    <w:p w:rsidR="00000000" w:rsidDel="00000000" w:rsidP="00000000" w:rsidRDefault="00000000" w:rsidRPr="00000000" w14:paraId="000000C5">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4.2. Close the valve on the oxygen cylinder.</w:t>
      </w:r>
    </w:p>
    <w:p w:rsidR="00000000" w:rsidDel="00000000" w:rsidP="00000000" w:rsidRDefault="00000000" w:rsidRPr="00000000" w14:paraId="000000C6">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4.3. After reducing the pressure to zero, remove the lid, disconnect the basket, rinse and dry it without using an open flame.</w:t>
      </w:r>
    </w:p>
    <w:p w:rsidR="00000000" w:rsidDel="00000000" w:rsidP="00000000" w:rsidRDefault="00000000" w:rsidRPr="00000000" w14:paraId="000000C7">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4.4. Drain the sludge solution and water from the generator, rinse all the internal compartments of the generator from the sludge solution, and drain the condensate from the gas hoses.</w:t>
      </w:r>
    </w:p>
    <w:p w:rsidR="00000000" w:rsidDel="00000000" w:rsidP="00000000" w:rsidRDefault="00000000" w:rsidRPr="00000000" w14:paraId="000000C8">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4.5. Load the sludge solution removed from the generator into a special container with a tight lid, and then pour it into a sludge pit or a special tank. It is forbidden to pour sludge solution on the territory, drain it into sewers, reservoirs, drains, etc.</w:t>
      </w:r>
    </w:p>
    <w:p w:rsidR="00000000" w:rsidDel="00000000" w:rsidP="00000000" w:rsidRDefault="00000000" w:rsidRPr="00000000" w14:paraId="000000C9">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4.6. Ventilate the premises where work was carried out and check for signs of combustion.</w:t>
      </w:r>
    </w:p>
    <w:p w:rsidR="00000000" w:rsidDel="00000000" w:rsidP="00000000" w:rsidRDefault="00000000" w:rsidRPr="00000000" w14:paraId="000000CA">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4.7. Clean the workplace and work tools. Roll up the removed gas hoses together with the burner and reducer and place them in a specially designated place for storage. During storage, gas hoses are protected from direct sunlight, ingress of fuel and lubricants, and other harmful substances that destroy the outer layer of the gas hose (rubber or textile frame).</w:t>
      </w:r>
    </w:p>
    <w:p w:rsidR="00000000" w:rsidDel="00000000" w:rsidP="00000000" w:rsidRDefault="00000000" w:rsidRPr="00000000" w14:paraId="000000CB">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4.8. The generator should be stored in a room closed by a locking device with natural ventilation with depressurized neck and control and drain hole.</w:t>
      </w:r>
    </w:p>
    <w:p w:rsidR="00000000" w:rsidDel="00000000" w:rsidP="00000000" w:rsidRDefault="00000000" w:rsidRPr="00000000" w14:paraId="000000CC">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4.9. In case of long-term storage, wash and dry the generator; repaint damaged areas of the anti-corrosion coating; remove the protective device, valve cock, safety valve and pressure gauge from the generator, wrap it in a plastic bag and put it in the generator body; coat all threaded connections and working surfaces with grease and plug the holes.</w:t>
      </w:r>
    </w:p>
    <w:p w:rsidR="00000000" w:rsidDel="00000000" w:rsidP="00000000" w:rsidRDefault="00000000" w:rsidRPr="00000000" w14:paraId="000000CD">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4.10. Take off work clothes, safety footwear and personal protective equipment, clean them of dust and other dirt, put them in a place designated for storage. It is forbidden to store clean (home) and work clothes in the same closet.</w:t>
      </w:r>
    </w:p>
    <w:p w:rsidR="00000000" w:rsidDel="00000000" w:rsidP="00000000" w:rsidRDefault="00000000" w:rsidRPr="00000000" w14:paraId="000000CE">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4.11. Wash your face and hands with soap and water.</w:t>
      </w:r>
    </w:p>
    <w:p w:rsidR="00000000" w:rsidDel="00000000" w:rsidP="00000000" w:rsidRDefault="00000000" w:rsidRPr="00000000" w14:paraId="000000CF">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4.12. Notify the responsible supervisor of all malfunctions and defects that occurred during work.</w:t>
      </w:r>
    </w:p>
    <w:p w:rsidR="00000000" w:rsidDel="00000000" w:rsidP="00000000" w:rsidRDefault="00000000" w:rsidRPr="00000000" w14:paraId="000000D0">
      <w:pPr>
        <w:widowControl w:val="0"/>
        <w:ind w:right="0" w:firstLine="567"/>
        <w:jc w:val="both"/>
        <w:rPr>
          <w:rFonts w:ascii="Calibri" w:cs="Calibri" w:eastAsia="Calibri" w:hAnsi="Calibri"/>
          <w:b w:val="0"/>
          <w:bCs w:val="0"/>
          <w:i w:val="0"/>
          <w:iCs w:val="0"/>
          <w:sz w:val="24"/>
          <w:szCs w:val="24"/>
          <w:vertAlign w:val="baseline"/>
        </w:rPr>
      </w:pPr>
      <w:r w:rsidDel="00000000" w:rsidR="00000000" w:rsidRPr="00000000">
        <w:rPr>
          <w:rFonts w:ascii="Calibri" w:cs="Calibri" w:eastAsia="Calibri" w:hAnsi="Calibri"/>
          <w:vertAlign w:val="baseline"/>
          <w:rtl w:val="0"/>
        </w:rPr>
        <w:t>4.13. Necessary time must be provided for cleaning gas-flame equipment and the workplace at the end of the work shift.</w:t>
      </w:r>
      <w:r w:rsidDel="00000000" w:rsidR="00000000" w:rsidRPr="00000000">
        <w:rPr>
          <w:rtl w:val="0"/>
        </w:rPr>
      </w:r>
    </w:p>
    <w:p w:rsidR="00000000" w:rsidDel="00000000" w:rsidP="00000000" w:rsidRDefault="00000000" w:rsidRPr="00000000" w14:paraId="000000D1">
      <w:pPr>
        <w:pStyle w:val="heading2"/>
        <w:keepNext w:val="0"/>
        <w:numPr>
          <w:ilvl w:val="1"/>
          <w:numId w:val="1"/>
        </w:numPr>
        <w:ind w:left="0" w:right="0" w:firstLine="709"/>
        <w:jc w:val="center"/>
        <w:rPr>
          <w:rFonts w:ascii="Calibri" w:cs="Calibri" w:eastAsia="Calibri" w:hAnsi="Calibri"/>
          <w:b w:val="0"/>
          <w:bCs w:val="0"/>
          <w:i w:val="0"/>
          <w:iCs w:val="0"/>
          <w:sz w:val="24"/>
          <w:szCs w:val="24"/>
        </w:rPr>
      </w:pPr>
      <w:r w:rsidDel="00000000" w:rsidR="00000000" w:rsidRPr="00000000">
        <w:rPr>
          <w:rtl w:val="0"/>
        </w:rPr>
      </w:r>
    </w:p>
    <w:p w:rsidR="00000000" w:rsidDel="00000000" w:rsidP="00000000" w:rsidRDefault="00000000" w:rsidRPr="00000000" w14:paraId="000000D2">
      <w:pPr>
        <w:pStyle w:val="heading2"/>
        <w:keepNext w:val="0"/>
        <w:numPr>
          <w:ilvl w:val="1"/>
          <w:numId w:val="1"/>
        </w:numPr>
        <w:ind w:left="0" w:right="0" w:firstLine="0"/>
        <w:rPr>
          <w:rFonts w:ascii="Calibri" w:cs="Calibri" w:eastAsia="Calibri" w:hAnsi="Calibri"/>
        </w:rPr>
      </w:pPr>
      <w:r w:rsidDel="00000000" w:rsidR="00000000" w:rsidRPr="00000000">
        <w:rPr>
          <w:rFonts w:ascii="Calibri" w:cs="Calibri" w:eastAsia="Calibri" w:hAnsi="Calibri"/>
          <w:b w:val="1"/>
          <w:bCs w:val="1"/>
          <w:i w:val="1"/>
          <w:iCs w:val="1"/>
          <w:sz w:val="24"/>
          <w:szCs w:val="24"/>
          <w:vertAlign w:val="baseline"/>
          <w:rtl w:val="0"/>
        </w:rPr>
        <w:t>5. Safety requirements in emergency situations</w:t>
      </w:r>
      <w:r w:rsidDel="00000000" w:rsidR="00000000" w:rsidRPr="00000000">
        <w:rPr>
          <w:rtl w:val="0"/>
        </w:rPr>
      </w:r>
    </w:p>
    <w:p w:rsidR="00000000" w:rsidDel="00000000" w:rsidP="00000000" w:rsidRDefault="00000000" w:rsidRPr="00000000" w14:paraId="000000D3">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5.1. If a malfunction of gas-flame equipment is detected, stop work, replace defective structural elements with serviceable ones. </w:t>
      </w:r>
    </w:p>
    <w:p w:rsidR="00000000" w:rsidDel="00000000" w:rsidP="00000000" w:rsidRDefault="00000000" w:rsidRPr="00000000" w14:paraId="000000D4">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5.2. In case of deterioration of well-being and for any other reasons requiring termination of work, inform the responsible person by phone and act according to his instructions.</w:t>
      </w:r>
    </w:p>
    <w:p w:rsidR="00000000" w:rsidDel="00000000" w:rsidP="00000000" w:rsidRDefault="00000000" w:rsidRPr="00000000" w14:paraId="000000D5">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5.3. The following types of emergency situations may occur during gas-flame work using an acetylene generator:</w:t>
      </w:r>
    </w:p>
    <w:p w:rsidR="00000000" w:rsidDel="00000000" w:rsidP="00000000" w:rsidRDefault="00000000" w:rsidRPr="00000000" w14:paraId="000000D6">
      <w:pPr>
        <w:widowControl w:val="0"/>
        <w:numPr>
          <w:ilvl w:val="0"/>
          <w:numId w:val="8"/>
        </w:numPr>
        <w:ind w:left="720" w:hanging="360"/>
        <w:jc w:val="both"/>
        <w:rPr/>
      </w:pPr>
      <w:r w:rsidDel="00000000" w:rsidR="00000000" w:rsidRPr="00000000">
        <w:rPr>
          <w:rFonts w:ascii="Calibri" w:cs="Calibri" w:eastAsia="Calibri" w:hAnsi="Calibri"/>
          <w:vertAlign w:val="baseline"/>
          <w:rtl w:val="0"/>
        </w:rPr>
        <w:t>explosion of a mixture of acetylene with air and oxygen;</w:t>
      </w:r>
    </w:p>
    <w:p w:rsidR="00000000" w:rsidDel="00000000" w:rsidP="00000000" w:rsidRDefault="00000000" w:rsidRPr="00000000" w14:paraId="000000D7">
      <w:pPr>
        <w:widowControl w:val="0"/>
        <w:numPr>
          <w:ilvl w:val="0"/>
          <w:numId w:val="8"/>
        </w:numPr>
        <w:ind w:left="720" w:hanging="360"/>
        <w:jc w:val="both"/>
        <w:rPr/>
      </w:pPr>
      <w:r w:rsidDel="00000000" w:rsidR="00000000" w:rsidRPr="00000000">
        <w:rPr>
          <w:rFonts w:ascii="Calibri" w:cs="Calibri" w:eastAsia="Calibri" w:hAnsi="Calibri"/>
          <w:vertAlign w:val="baseline"/>
          <w:rtl w:val="0"/>
        </w:rPr>
        <w:t>explosions of acetylene generators due to flame backfires and oxygen entering them;</w:t>
      </w:r>
    </w:p>
    <w:p w:rsidR="00000000" w:rsidDel="00000000" w:rsidP="00000000" w:rsidRDefault="00000000" w:rsidRPr="00000000" w14:paraId="000000D8">
      <w:pPr>
        <w:widowControl w:val="0"/>
        <w:numPr>
          <w:ilvl w:val="0"/>
          <w:numId w:val="8"/>
        </w:numPr>
        <w:ind w:left="720" w:hanging="360"/>
        <w:jc w:val="both"/>
        <w:rPr/>
      </w:pPr>
      <w:r w:rsidDel="00000000" w:rsidR="00000000" w:rsidRPr="00000000">
        <w:rPr>
          <w:rFonts w:ascii="Calibri" w:cs="Calibri" w:eastAsia="Calibri" w:hAnsi="Calibri"/>
          <w:vertAlign w:val="baseline"/>
          <w:rtl w:val="0"/>
        </w:rPr>
        <w:t>explosions of carbide drums when they are opened in the presence of an acetylene-air mixture;</w:t>
      </w:r>
    </w:p>
    <w:p w:rsidR="00000000" w:rsidDel="00000000" w:rsidP="00000000" w:rsidRDefault="00000000" w:rsidRPr="00000000" w14:paraId="000000D9">
      <w:pPr>
        <w:widowControl w:val="0"/>
        <w:numPr>
          <w:ilvl w:val="0"/>
          <w:numId w:val="8"/>
        </w:numPr>
        <w:ind w:left="720" w:hanging="360"/>
        <w:jc w:val="both"/>
        <w:rPr/>
      </w:pPr>
      <w:r w:rsidDel="00000000" w:rsidR="00000000" w:rsidRPr="00000000">
        <w:rPr>
          <w:rFonts w:ascii="Calibri" w:cs="Calibri" w:eastAsia="Calibri" w:hAnsi="Calibri"/>
          <w:vertAlign w:val="baseline"/>
          <w:rtl w:val="0"/>
        </w:rPr>
        <w:t>explosions of oxygen reducers when solid objects in the form of separate grains of sand hit them and when the valve of the oxygen cylinder is suddenly opened;</w:t>
      </w:r>
    </w:p>
    <w:p w:rsidR="00000000" w:rsidDel="00000000" w:rsidP="00000000" w:rsidRDefault="00000000" w:rsidRPr="00000000" w14:paraId="000000DA">
      <w:pPr>
        <w:widowControl w:val="0"/>
        <w:numPr>
          <w:ilvl w:val="0"/>
          <w:numId w:val="8"/>
        </w:numPr>
        <w:ind w:left="720" w:hanging="360"/>
        <w:jc w:val="both"/>
        <w:rPr/>
      </w:pPr>
      <w:r w:rsidDel="00000000" w:rsidR="00000000" w:rsidRPr="00000000">
        <w:rPr>
          <w:rFonts w:ascii="Calibri" w:cs="Calibri" w:eastAsia="Calibri" w:hAnsi="Calibri"/>
          <w:vertAlign w:val="baseline"/>
          <w:rtl w:val="0"/>
        </w:rPr>
        <w:t>explosions of cylinders and other vessels that are under pressure during operation due to the presence of an ignition source, heating, falling, impact and other violations of the requirements for safe operation with cylinders;</w:t>
      </w:r>
    </w:p>
    <w:p w:rsidR="00000000" w:rsidDel="00000000" w:rsidP="00000000" w:rsidRDefault="00000000" w:rsidRPr="00000000" w14:paraId="000000DB">
      <w:pPr>
        <w:widowControl w:val="0"/>
        <w:numPr>
          <w:ilvl w:val="0"/>
          <w:numId w:val="8"/>
        </w:numPr>
        <w:ind w:left="720" w:hanging="360"/>
        <w:jc w:val="both"/>
        <w:rPr/>
      </w:pPr>
      <w:r w:rsidDel="00000000" w:rsidR="00000000" w:rsidRPr="00000000">
        <w:rPr>
          <w:rFonts w:ascii="Calibri" w:cs="Calibri" w:eastAsia="Calibri" w:hAnsi="Calibri"/>
          <w:vertAlign w:val="baseline"/>
          <w:rtl w:val="0"/>
        </w:rPr>
        <w:t>fires; self-ignition and explosion when oxygen is combined with fuel and lubricants;</w:t>
      </w:r>
    </w:p>
    <w:p w:rsidR="00000000" w:rsidDel="00000000" w:rsidP="00000000" w:rsidRDefault="00000000" w:rsidRPr="00000000" w14:paraId="000000DC">
      <w:pPr>
        <w:widowControl w:val="0"/>
        <w:numPr>
          <w:ilvl w:val="0"/>
          <w:numId w:val="8"/>
        </w:numPr>
        <w:ind w:left="720" w:hanging="360"/>
        <w:jc w:val="both"/>
        <w:rPr/>
      </w:pPr>
      <w:r w:rsidDel="00000000" w:rsidR="00000000" w:rsidRPr="00000000">
        <w:rPr>
          <w:rFonts w:ascii="Calibri" w:cs="Calibri" w:eastAsia="Calibri" w:hAnsi="Calibri"/>
          <w:vertAlign w:val="baseline"/>
          <w:rtl w:val="0"/>
        </w:rPr>
        <w:t>ignition of oxygen hoses during backfires;</w:t>
      </w:r>
    </w:p>
    <w:p w:rsidR="00000000" w:rsidDel="00000000" w:rsidP="00000000" w:rsidRDefault="00000000" w:rsidRPr="00000000" w14:paraId="000000DD">
      <w:pPr>
        <w:widowControl w:val="0"/>
        <w:numPr>
          <w:ilvl w:val="0"/>
          <w:numId w:val="8"/>
        </w:numPr>
        <w:ind w:left="720" w:hanging="360"/>
        <w:jc w:val="both"/>
        <w:rPr/>
      </w:pPr>
      <w:r w:rsidDel="00000000" w:rsidR="00000000" w:rsidRPr="00000000">
        <w:rPr>
          <w:rFonts w:ascii="Calibri" w:cs="Calibri" w:eastAsia="Calibri" w:hAnsi="Calibri"/>
          <w:vertAlign w:val="baseline"/>
          <w:rtl w:val="0"/>
        </w:rPr>
        <w:t>ignition during cutting when placing them near a fire source or improperly securing the gas hose supplying flammable gas;</w:t>
      </w:r>
    </w:p>
    <w:p w:rsidR="00000000" w:rsidDel="00000000" w:rsidP="00000000" w:rsidRDefault="00000000" w:rsidRPr="00000000" w14:paraId="000000DE">
      <w:pPr>
        <w:widowControl w:val="0"/>
        <w:numPr>
          <w:ilvl w:val="0"/>
          <w:numId w:val="8"/>
        </w:numPr>
        <w:ind w:left="720" w:hanging="360"/>
        <w:jc w:val="both"/>
        <w:rPr/>
      </w:pPr>
      <w:r w:rsidDel="00000000" w:rsidR="00000000" w:rsidRPr="00000000">
        <w:rPr>
          <w:rFonts w:ascii="Calibri" w:cs="Calibri" w:eastAsia="Calibri" w:hAnsi="Calibri"/>
          <w:vertAlign w:val="baseline"/>
          <w:rtl w:val="0"/>
        </w:rPr>
        <w:t>fall of the cut-off part of the load-bearing structures with which work is performed (parts, trusses, beams, frames, scrap metal, etc.).</w:t>
      </w:r>
    </w:p>
    <w:p w:rsidR="00000000" w:rsidDel="00000000" w:rsidP="00000000" w:rsidRDefault="00000000" w:rsidRPr="00000000" w14:paraId="000000DF">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5.4. If an emergency situation or an accident occurs during work, the gas welder must immediately stop work, set the handle of the basket to the position in which the soaking of calcium carbide will be stopped, and move the gas-flame equipment to a safe place, inform the responsible persons of the enterprise about the event. It is prohibited for the welder to independently eliminate malfunctions in the operation of the welding equipment. In the event of an accident, until the arrival of the investigation commission, maintain the workplace environment and equipment in the state they were in at the time of the incident (if this does not threaten the life and health of other people and does not lead to more serious consequences), and also take measures to prevent similar cases in the current situation.</w:t>
      </w:r>
    </w:p>
    <w:p w:rsidR="00000000" w:rsidDel="00000000" w:rsidP="00000000" w:rsidRDefault="00000000" w:rsidRPr="00000000" w14:paraId="000000E0">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5.5. In the event of a gas hose catching fire during gas-flame work, bend the gas hose near the ignition point on the side of the generator and close the valves on the generator and the oxygen cylinder. </w:t>
      </w:r>
    </w:p>
    <w:p w:rsidR="00000000" w:rsidDel="00000000" w:rsidP="00000000" w:rsidRDefault="00000000" w:rsidRPr="00000000" w14:paraId="000000E1">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5.6. In case of suspension or siltation of calcium carbide, remove the basket from the generator with not completely spent calcium carbide after cooling down the generator (at least one hour after turning it off) and reducing the pressure in the generator to atmospheric.</w:t>
      </w:r>
    </w:p>
    <w:p w:rsidR="00000000" w:rsidDel="00000000" w:rsidP="00000000" w:rsidRDefault="00000000" w:rsidRPr="00000000" w14:paraId="000000E2">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5.7. In the event of a fire (signs of burning) in the premises, take possible measures to extinguish (localize) the fire with available fire extinguishing means and preserve material values, following the procedure for extinguishing the fire in accordance with the Fire Safety Instructions. It is not allowed to put out the fire of calcium carbide with water, you should use carbon dioxide fire extinguishers.</w:t>
      </w:r>
    </w:p>
    <w:p w:rsidR="00000000" w:rsidDel="00000000" w:rsidP="00000000" w:rsidRDefault="00000000" w:rsidRPr="00000000" w14:paraId="000000E3">
      <w:pPr>
        <w:widowControl w:val="0"/>
        <w:ind w:right="0" w:firstLine="56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5.8. If it is impossible to put out the fire yourself, call the fire and rescue service by phone and ensure the evacuation of people. When calling the fire department, state the address of the facility, the location of the incident, the situation, the presence of people, and give your last name. Follow the instructions of the work manager and fire department representatives regarding the elimination of the emergency situation.</w:t>
      </w:r>
    </w:p>
    <w:p w:rsidR="00000000" w:rsidDel="00000000" w:rsidP="00000000" w:rsidRDefault="00000000" w:rsidRPr="00000000" w14:paraId="000000E4">
      <w:pPr>
        <w:widowControl w:val="0"/>
        <w:ind w:right="0" w:firstLine="567"/>
        <w:jc w:val="both"/>
        <w:rPr>
          <w:rFonts w:ascii="Calibri" w:cs="Calibri" w:eastAsia="Calibri" w:hAnsi="Calibri"/>
          <w:sz w:val="20"/>
          <w:szCs w:val="20"/>
          <w:vertAlign w:val="baseline"/>
        </w:rPr>
      </w:pPr>
      <w:r w:rsidDel="00000000" w:rsidR="00000000" w:rsidRPr="00000000">
        <w:rPr>
          <w:rFonts w:ascii="Calibri" w:cs="Calibri" w:eastAsia="Calibri" w:hAnsi="Calibri"/>
          <w:vertAlign w:val="baseline"/>
          <w:rtl w:val="0"/>
        </w:rPr>
        <w:t>5.9. In case of accidents, the gas welder must take measures to provide first aid to the victim in accordance with the Instructions for providing first aid. In case of further deterioration of the person's well-being, without stopping the provision of first aid, call an emergency medical service by phone.</w:t>
      </w:r>
      <w:r w:rsidDel="00000000" w:rsidR="00000000" w:rsidRPr="00000000">
        <w:rPr>
          <w:rtl w:val="0"/>
        </w:rPr>
      </w:r>
    </w:p>
    <w:p w:rsidR="00000000" w:rsidDel="00000000" w:rsidP="00000000" w:rsidRDefault="00000000" w:rsidRPr="00000000" w14:paraId="000000E5">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tabs>
          <w:tab w:val="left" w:leader="none" w:pos="680"/>
          <w:tab w:val="left" w:leader="none" w:pos="879"/>
        </w:tabs>
        <w:spacing w:after="0" w:before="0" w:line="216"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tabs>
          <w:tab w:val="left" w:leader="none" w:pos="680"/>
          <w:tab w:val="left" w:leader="none" w:pos="879"/>
        </w:tabs>
        <w:spacing w:after="0" w:before="0" w:line="216"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bookmarkStart w:colFirst="0" w:colLast="0" w:name="_heading=h.j8zvx7hx97jy" w:id="1"/>
      <w:bookmarkEnd w:id="1"/>
      <w:r w:rsidDel="00000000" w:rsidR="00000000" w:rsidRPr="00000000">
        <w:rPr>
          <w:rtl w:val="0"/>
        </w:rPr>
      </w:r>
    </w:p>
    <w:p w:rsidR="00000000" w:rsidDel="00000000" w:rsidP="00000000" w:rsidRDefault="00000000" w:rsidRPr="00000000" w14:paraId="000000E8">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color w:val="000000"/>
          <w:vertAlign w:val="baseline"/>
          <w:rtl w:val="0"/>
        </w:rPr>
        <w:t xml:space="preserve">DEVELOPED BY: </w:t>
      </w:r>
      <w:r w:rsidDel="00000000" w:rsidR="00000000" w:rsidRPr="00000000">
        <w:rPr>
          <w:rtl w:val="0"/>
        </w:rPr>
      </w:r>
    </w:p>
    <w:p w:rsidR="00000000" w:rsidDel="00000000" w:rsidP="00000000" w:rsidRDefault="00000000" w:rsidRPr="00000000" w14:paraId="000000E9">
      <w:pPr>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Head of the service department of the Kyiv branch ____________________ Initials, Surname</w:t>
      </w:r>
      <w:r w:rsidDel="00000000" w:rsidR="00000000" w:rsidRPr="00000000">
        <w:rPr>
          <w:rtl w:val="0"/>
        </w:rPr>
      </w:r>
    </w:p>
    <w:p w:rsidR="00000000" w:rsidDel="00000000" w:rsidP="00000000" w:rsidRDefault="00000000" w:rsidRPr="00000000" w14:paraId="000000EA">
      <w:pPr>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AGREED:</w:t>
      </w: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Chief engineer ____________________ Initials, Surname</w:t>
      </w:r>
      <w:r w:rsidDel="00000000" w:rsidR="00000000" w:rsidRPr="00000000">
        <w:rPr>
          <w:rtl w:val="0"/>
        </w:rPr>
      </w:r>
    </w:p>
    <w:sectPr>
      <w:headerReference r:id="rId13" w:type="default"/>
      <w:headerReference r:id="rId14" w:type="first"/>
      <w:headerReference r:id="rId15" w:type="even"/>
      <w:footerReference r:id="rId16" w:type="default"/>
      <w:footerReference r:id="rId17" w:type="first"/>
      <w:footerReference r:id="rId18" w:type="even"/>
      <w:type w:val="nextPage"/>
      <w:pgSz w:h="16838" w:w="11906" w:orient="portrait"/>
      <w:pgMar w:bottom="851" w:top="851" w:left="1701" w:right="851" w:header="0" w:footer="56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2927667</wp:posOffset>
              </wp:positionH>
              <wp:positionV relativeFrom="paragraph">
                <wp:posOffset>318</wp:posOffset>
              </wp:positionV>
              <wp:extent cx="84455" cy="26035"/>
              <wp:effectExtent b="0" l="0" r="0" t="0"/>
              <wp:wrapNone/>
              <wp:docPr id="9" name=""/>
              <a:graphic>
                <a:graphicData uri="http://schemas.microsoft.com/office/word/2010/wordprocessingShape">
                  <wps:wsp>
                    <wps:cNvSpPr/>
                    <wps:cNvPr id="10" name="Shape 10"/>
                    <wps:spPr>
                      <a:xfrm>
                        <a:off x="5308535" y="3771745"/>
                        <a:ext cx="74930" cy="1651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2927667</wp:posOffset>
              </wp:positionH>
              <wp:positionV relativeFrom="paragraph">
                <wp:posOffset>318</wp:posOffset>
              </wp:positionV>
              <wp:extent cx="84455" cy="26035"/>
              <wp:effectExtent b="0" l="0" r="0" t="0"/>
              <wp:wrapNone/>
              <wp:docPr id="9"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84455" cy="2603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2927985</wp:posOffset>
              </wp:positionH>
              <wp:positionV relativeFrom="paragraph">
                <wp:posOffset>318</wp:posOffset>
              </wp:positionV>
              <wp:extent cx="83820" cy="25400"/>
              <wp:effectExtent b="0" l="0" r="0" t="0"/>
              <wp:wrapSquare wrapText="bothSides" distB="0" distT="0" distL="114300" distR="114300"/>
              <wp:docPr id="7" name=""/>
              <a:graphic>
                <a:graphicData uri="http://schemas.microsoft.com/office/word/2010/wordprocessingShape">
                  <wps:wsp>
                    <wps:cNvSpPr/>
                    <wps:cNvPr id="8" name="Shape 8"/>
                    <wps:spPr>
                      <a:xfrm>
                        <a:off x="5308853" y="3772063"/>
                        <a:ext cx="74295" cy="158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2927985</wp:posOffset>
              </wp:positionH>
              <wp:positionV relativeFrom="paragraph">
                <wp:posOffset>318</wp:posOffset>
              </wp:positionV>
              <wp:extent cx="83820" cy="25400"/>
              <wp:effectExtent b="0" l="0" r="0" t="0"/>
              <wp:wrapSquare wrapText="bothSides" distB="0" distT="0" distL="114300" distR="114300"/>
              <wp:docPr id="7"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83820" cy="2540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2932429</wp:posOffset>
              </wp:positionH>
              <wp:positionV relativeFrom="paragraph">
                <wp:posOffset>-1269</wp:posOffset>
              </wp:positionV>
              <wp:extent cx="11430" cy="12700"/>
              <wp:effectExtent b="0" l="0" r="0" t="0"/>
              <wp:wrapNone/>
              <wp:docPr id="10" name=""/>
              <a:graphic>
                <a:graphicData uri="http://schemas.microsoft.com/office/word/2010/wordprocessingShape">
                  <wps:wsp>
                    <wps:cNvSpPr/>
                    <wps:cNvPr id="11" name="Shape 11"/>
                    <wps:spPr>
                      <a:xfrm>
                        <a:off x="5308535" y="3774285"/>
                        <a:ext cx="74930" cy="1143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2932429</wp:posOffset>
              </wp:positionH>
              <wp:positionV relativeFrom="paragraph">
                <wp:posOffset>-1269</wp:posOffset>
              </wp:positionV>
              <wp:extent cx="11430" cy="12700"/>
              <wp:effectExtent b="0" l="0" r="0" t="0"/>
              <wp:wrapNone/>
              <wp:docPr id="10"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1143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2932747</wp:posOffset>
              </wp:positionH>
              <wp:positionV relativeFrom="paragraph">
                <wp:posOffset>-1269</wp:posOffset>
              </wp:positionV>
              <wp:extent cx="10795" cy="12700"/>
              <wp:effectExtent b="0" l="0" r="0" t="0"/>
              <wp:wrapSquare wrapText="bothSides" distB="0" distT="0" distL="114300" distR="114300"/>
              <wp:docPr id="8" name=""/>
              <a:graphic>
                <a:graphicData uri="http://schemas.microsoft.com/office/word/2010/wordprocessingShape">
                  <wps:wsp>
                    <wps:cNvSpPr/>
                    <wps:cNvPr id="9" name="Shape 9"/>
                    <wps:spPr>
                      <a:xfrm>
                        <a:off x="5308853" y="3774603"/>
                        <a:ext cx="74295" cy="1079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2932747</wp:posOffset>
              </wp:positionH>
              <wp:positionV relativeFrom="paragraph">
                <wp:posOffset>-1269</wp:posOffset>
              </wp:positionV>
              <wp:extent cx="10795" cy="12700"/>
              <wp:effectExtent b="0" l="0" r="0" t="0"/>
              <wp:wrapSquare wrapText="bothSides" distB="0" distT="0" distL="114300" distR="114300"/>
              <wp:docPr id="8"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10795" cy="12700"/>
                      </a:xfrm>
                      <a:prstGeom prst="rect"/>
                      <a:ln/>
                    </pic:spPr>
                  </pic:pic>
                </a:graphicData>
              </a:graphic>
            </wp:anchor>
          </w:drawing>
        </mc:Fallback>
      </mc:AlternateConten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2900997</wp:posOffset>
              </wp:positionH>
              <wp:positionV relativeFrom="paragraph">
                <wp:posOffset>-4126</wp:posOffset>
              </wp:positionV>
              <wp:extent cx="137795" cy="156845"/>
              <wp:effectExtent b="0" l="0" r="0" t="0"/>
              <wp:wrapNone/>
              <wp:docPr id="1" name=""/>
              <a:graphic>
                <a:graphicData uri="http://schemas.microsoft.com/office/word/2010/wordprocessingShape">
                  <wps:wsp>
                    <wps:cNvSpPr/>
                    <wps:cNvPr id="2" name="Shape 2"/>
                    <wps:spPr>
                      <a:xfrm>
                        <a:off x="5281865" y="3706340"/>
                        <a:ext cx="128270" cy="147320"/>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2900997</wp:posOffset>
              </wp:positionH>
              <wp:positionV relativeFrom="paragraph">
                <wp:posOffset>-4126</wp:posOffset>
              </wp:positionV>
              <wp:extent cx="137795" cy="156845"/>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137795" cy="15684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2900680</wp:posOffset>
              </wp:positionH>
              <wp:positionV relativeFrom="paragraph">
                <wp:posOffset>-4126</wp:posOffset>
              </wp:positionV>
              <wp:extent cx="138430" cy="157480"/>
              <wp:effectExtent b="0" l="0" r="0" t="0"/>
              <wp:wrapNone/>
              <wp:docPr id="2" name=""/>
              <a:graphic>
                <a:graphicData uri="http://schemas.microsoft.com/office/word/2010/wordprocessingShape">
                  <wps:wsp>
                    <wps:cNvSpPr/>
                    <wps:cNvPr id="3" name="Shape 3"/>
                    <wps:spPr>
                      <a:xfrm>
                        <a:off x="5281548" y="3706023"/>
                        <a:ext cx="128905" cy="147955"/>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11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2900680</wp:posOffset>
              </wp:positionH>
              <wp:positionV relativeFrom="paragraph">
                <wp:posOffset>-4126</wp:posOffset>
              </wp:positionV>
              <wp:extent cx="138430" cy="157480"/>
              <wp:effectExtent b="0" l="0" r="0" t="0"/>
              <wp:wrapNone/>
              <wp:docPr id="2"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38430" cy="1574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2901315</wp:posOffset>
              </wp:positionH>
              <wp:positionV relativeFrom="paragraph">
                <wp:posOffset>-4126</wp:posOffset>
              </wp:positionV>
              <wp:extent cx="137160" cy="156210"/>
              <wp:effectExtent b="0" l="0" r="0" t="0"/>
              <wp:wrapSquare wrapText="bothSides" distB="0" distT="0" distL="114300" distR="114300"/>
              <wp:docPr id="5" name=""/>
              <a:graphic>
                <a:graphicData uri="http://schemas.microsoft.com/office/word/2010/wordprocessingShape">
                  <wps:wsp>
                    <wps:cNvSpPr/>
                    <wps:cNvPr id="6" name="Shape 6"/>
                    <wps:spPr>
                      <a:xfrm>
                        <a:off x="5282183" y="3706658"/>
                        <a:ext cx="127635" cy="14668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2901315</wp:posOffset>
              </wp:positionH>
              <wp:positionV relativeFrom="paragraph">
                <wp:posOffset>-4126</wp:posOffset>
              </wp:positionV>
              <wp:extent cx="137160" cy="156210"/>
              <wp:effectExtent b="0" l="0" r="0" t="0"/>
              <wp:wrapSquare wrapText="bothSides" distB="0" distT="0" distL="114300" distR="114300"/>
              <wp:docPr id="5"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137160" cy="156210"/>
                      </a:xfrm>
                      <a:prstGeom prst="rect"/>
                      <a:ln/>
                    </pic:spPr>
                  </pic:pic>
                </a:graphicData>
              </a:graphic>
            </wp:anchor>
          </w:drawing>
        </mc:Fallback>
      </mc:AlternateConten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2900997</wp:posOffset>
              </wp:positionH>
              <wp:positionV relativeFrom="paragraph">
                <wp:posOffset>-4126</wp:posOffset>
              </wp:positionV>
              <wp:extent cx="137795" cy="156845"/>
              <wp:effectExtent b="0" l="0" r="0" t="0"/>
              <wp:wrapNone/>
              <wp:docPr id="3" name=""/>
              <a:graphic>
                <a:graphicData uri="http://schemas.microsoft.com/office/word/2010/wordprocessingShape">
                  <wps:wsp>
                    <wps:cNvSpPr/>
                    <wps:cNvPr id="4" name="Shape 4"/>
                    <wps:spPr>
                      <a:xfrm>
                        <a:off x="5281865" y="3706340"/>
                        <a:ext cx="128270" cy="147320"/>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2900997</wp:posOffset>
              </wp:positionH>
              <wp:positionV relativeFrom="paragraph">
                <wp:posOffset>-4126</wp:posOffset>
              </wp:positionV>
              <wp:extent cx="137795" cy="156845"/>
              <wp:effectExtent b="0" l="0" r="0" t="0"/>
              <wp:wrapNone/>
              <wp:docPr id="3"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37795" cy="15684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2900680</wp:posOffset>
              </wp:positionH>
              <wp:positionV relativeFrom="paragraph">
                <wp:posOffset>-4126</wp:posOffset>
              </wp:positionV>
              <wp:extent cx="138430" cy="157480"/>
              <wp:effectExtent b="0" l="0" r="0" t="0"/>
              <wp:wrapNone/>
              <wp:docPr id="4" name=""/>
              <a:graphic>
                <a:graphicData uri="http://schemas.microsoft.com/office/word/2010/wordprocessingShape">
                  <wps:wsp>
                    <wps:cNvSpPr/>
                    <wps:cNvPr id="5" name="Shape 5"/>
                    <wps:spPr>
                      <a:xfrm>
                        <a:off x="5281548" y="3706023"/>
                        <a:ext cx="128905" cy="147955"/>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11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2900680</wp:posOffset>
              </wp:positionH>
              <wp:positionV relativeFrom="paragraph">
                <wp:posOffset>-4126</wp:posOffset>
              </wp:positionV>
              <wp:extent cx="138430" cy="157480"/>
              <wp:effectExtent b="0" l="0" r="0" t="0"/>
              <wp:wrapNone/>
              <wp:docPr id="4"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38430" cy="1574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2901315</wp:posOffset>
              </wp:positionH>
              <wp:positionV relativeFrom="paragraph">
                <wp:posOffset>-4126</wp:posOffset>
              </wp:positionV>
              <wp:extent cx="137160" cy="156210"/>
              <wp:effectExtent b="0" l="0" r="0" t="0"/>
              <wp:wrapSquare wrapText="bothSides" distB="0" distT="0" distL="114300" distR="114300"/>
              <wp:docPr id="6" name=""/>
              <a:graphic>
                <a:graphicData uri="http://schemas.microsoft.com/office/word/2010/wordprocessingShape">
                  <wps:wsp>
                    <wps:cNvSpPr/>
                    <wps:cNvPr id="7" name="Shape 7"/>
                    <wps:spPr>
                      <a:xfrm>
                        <a:off x="5282183" y="3706658"/>
                        <a:ext cx="127635" cy="14668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2901315</wp:posOffset>
              </wp:positionH>
              <wp:positionV relativeFrom="paragraph">
                <wp:posOffset>-4126</wp:posOffset>
              </wp:positionV>
              <wp:extent cx="137160" cy="156210"/>
              <wp:effectExtent b="0" l="0" r="0" t="0"/>
              <wp:wrapSquare wrapText="bothSides" distB="0" distT="0" distL="114300" distR="114300"/>
              <wp:docPr id="6"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137160" cy="15621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rPr>
        <w:vertAlign w:val="baseline"/>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rPr>
        <w:vertAlign w:val="baseline"/>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644" w:hanging="283.99999999999994"/>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644" w:hanging="283.99999999999994"/>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bullet"/>
      <w:lvlText w:val="●"/>
      <w:lvlJc w:val="left"/>
      <w:pPr>
        <w:ind w:left="644" w:hanging="283.99999999999994"/>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1"/>
      <w:spacing w:after="60" w:before="240" w:lineRule="auto"/>
      <w:ind w:left="0" w:firstLine="0"/>
      <w:jc w:val="left"/>
    </w:pPr>
    <w:rPr>
      <w:rFonts w:ascii="Arial" w:cs="Arial" w:eastAsia="Arial" w:hAnsi="Arial"/>
      <w:b w:val="1"/>
      <w:bCs w:val="1"/>
      <w:sz w:val="32"/>
      <w:szCs w:val="32"/>
      <w:vertAlign w:val="baseline"/>
    </w:rPr>
  </w:style>
  <w:style w:type="paragraph" w:styleId="heading2">
    <w:name w:val="heading 2"/>
    <w:basedOn w:val="Normal"/>
    <w:next w:val="Normal"/>
    <w:pPr>
      <w:keepNext w:val="1"/>
      <w:widowControl w:val="1"/>
      <w:spacing w:after="60" w:before="240" w:lineRule="auto"/>
      <w:ind w:left="0" w:firstLine="0"/>
      <w:jc w:val="left"/>
    </w:pPr>
    <w:rPr>
      <w:rFonts w:ascii="Arial" w:cs="Arial" w:eastAsia="Arial" w:hAnsi="Arial"/>
      <w:b w:val="1"/>
      <w:bCs w:val="1"/>
      <w:i w:val="1"/>
      <w:iCs w:val="1"/>
      <w:sz w:val="28"/>
      <w:szCs w:val="28"/>
      <w:vertAlign w:val="baseline"/>
    </w:rPr>
  </w:style>
  <w:style w:type="paragraph" w:styleId="heading3">
    <w:name w:val="heading 3"/>
    <w:basedOn w:val="Normal"/>
    <w:next w:val="Normal"/>
    <w:pPr>
      <w:keepNext w:val="1"/>
      <w:widowControl w:val="1"/>
      <w:shd w:fill="ffffff" w:val="clear"/>
      <w:spacing w:after="0" w:before="0" w:lineRule="auto"/>
      <w:ind w:left="0" w:firstLine="0"/>
      <w:jc w:val="center"/>
    </w:pPr>
    <w:rPr>
      <w:rFonts w:ascii="Arial" w:cs="Arial" w:eastAsia="Arial" w:hAnsi="Arial"/>
      <w:b w:val="1"/>
      <w:bCs w:val="1"/>
      <w:color w:val="000000"/>
      <w:sz w:val="22"/>
      <w:szCs w:val="22"/>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1z0">
    <w:name w:val="WW8Num1z0"/>
    <w:next w:val="WW8Num1z0"/>
    <w:autoRedefine w:val="0"/>
    <w:hidden w:val="0"/>
    <w:qFormat w:val="0"/>
    <w:rPr>
      <w:rFonts w:ascii="Symbol" w:cs="Symbol" w:hAnsi="Symbol"/>
      <w:w w:val="100"/>
      <w:position w:val="-1"/>
      <w:effect w:val="none"/>
      <w:vertAlign w:val="baseline"/>
      <w:cs w:val="0"/>
      <w:em w:val="none"/>
      <w:lang/>
    </w:rPr>
  </w:style>
  <w:style w:type="character" w:styleId="WW8Num1z1">
    <w:name w:val="WW8Num1z1"/>
    <w:next w:val="WW8Num1z1"/>
    <w:autoRedefine w:val="0"/>
    <w:hidden w:val="0"/>
    <w:qFormat w:val="0"/>
    <w:rPr>
      <w:rFonts w:ascii="Courier New" w:cs="Courier New" w:hAnsi="Courier New"/>
      <w:w w:val="100"/>
      <w:position w:val="-1"/>
      <w:effect w:val="none"/>
      <w:vertAlign w:val="baseline"/>
      <w:cs w:val="0"/>
      <w:em w:val="none"/>
      <w:lang/>
    </w:rPr>
  </w:style>
  <w:style w:type="character" w:styleId="WW8Num1z2">
    <w:name w:val="WW8Num1z2"/>
    <w:next w:val="WW8Num1z2"/>
    <w:autoRedefine w:val="0"/>
    <w:hidden w:val="0"/>
    <w:qFormat w:val="0"/>
    <w:rPr>
      <w:rFonts w:ascii="Wingdings" w:cs="Wingdings" w:hAnsi="Wingdings"/>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pagenumber">
    <w:name w:val="page number"/>
    <w:basedOn w:val="Основнойшрифтабзаца"/>
    <w:next w:val="pagenumber"/>
    <w:autoRedefine w:val="0"/>
    <w:hidden w:val="0"/>
    <w:qFormat w:val="0"/>
    <w:rPr>
      <w:w w:val="100"/>
      <w:position w:val="-1"/>
      <w:effect w:val="none"/>
      <w:vertAlign w:val="baseline"/>
      <w:cs w:val="0"/>
      <w:em w:val="none"/>
      <w:lang/>
    </w:rPr>
  </w:style>
  <w:style w:type="character" w:styleId="ТекствыноскиЗнак">
    <w:name w:val="Текст выноски Знак"/>
    <w:next w:val="ТекствыноскиЗнак"/>
    <w:autoRedefine w:val="0"/>
    <w:hidden w:val="0"/>
    <w:qFormat w:val="0"/>
    <w:rPr>
      <w:rFonts w:ascii="Segoe UI" w:cs="Segoe UI" w:hAnsi="Segoe UI"/>
      <w:w w:val="100"/>
      <w:position w:val="-1"/>
      <w:sz w:val="18"/>
      <w:szCs w:val="18"/>
      <w:effect w:val="none"/>
      <w:vertAlign w:val="baseline"/>
      <w:cs w:val="0"/>
      <w:em w:val="none"/>
      <w:lang/>
    </w:rPr>
  </w:style>
  <w:style w:type="character" w:styleId="ЗаголовокЗнак">
    <w:name w:val="Заголовок Знак"/>
    <w:next w:val="ЗаголовокЗнак"/>
    <w:autoRedefine w:val="0"/>
    <w:hidden w:val="0"/>
    <w:qFormat w:val="0"/>
    <w:rPr>
      <w:b w:val="1"/>
      <w:w w:val="100"/>
      <w:position w:val="-1"/>
      <w:effect w:val="none"/>
      <w:vertAlign w:val="baseline"/>
      <w:cs w:val="0"/>
      <w:em w:val="none"/>
      <w:lang/>
    </w:rPr>
  </w:style>
  <w:style w:type="character" w:styleId="ПодзаголовокЗнак">
    <w:name w:val="Подзаголовок Знак"/>
    <w:next w:val="ПодзаголовокЗнак"/>
    <w:autoRedefine w:val="0"/>
    <w:hidden w:val="0"/>
    <w:qFormat w:val="0"/>
    <w:rPr>
      <w:b w:val="1"/>
      <w:w w:val="100"/>
      <w:position w:val="-1"/>
      <w:sz w:val="24"/>
      <w:effect w:val="none"/>
      <w:vertAlign w:val="baseline"/>
      <w:cs w:val="0"/>
      <w:em w:val="none"/>
      <w:lang/>
    </w:rPr>
  </w:style>
  <w:style w:type="character" w:styleId="ОсновнойтекстЗнак">
    <w:name w:val="Основной текст Знак"/>
    <w:next w:val="ОсновнойтекстЗнак"/>
    <w:autoRedefine w:val="0"/>
    <w:hidden w:val="0"/>
    <w:qFormat w:val="0"/>
    <w:rPr>
      <w:rFonts w:ascii="UkrainianKudriashov" w:cs="UkrainianKudriashov" w:hAnsi="UkrainianKudriashov"/>
      <w:w w:val="100"/>
      <w:position w:val="-1"/>
      <w:sz w:val="28"/>
      <w:effect w:val="none"/>
      <w:vertAlign w:val="baseline"/>
      <w:cs w:val="0"/>
      <w:em w:val="none"/>
      <w:lang/>
    </w:rPr>
  </w:style>
  <w:style w:type="character" w:styleId="ОсновнойтекстсотступомЗнак">
    <w:name w:val="Основной текст с отступом Знак"/>
    <w:next w:val="ОсновнойтекстсотступомЗнак"/>
    <w:autoRedefine w:val="0"/>
    <w:hidden w:val="0"/>
    <w:qFormat w:val="0"/>
    <w:rPr>
      <w:w w:val="100"/>
      <w:position w:val="-1"/>
      <w:sz w:val="24"/>
      <w:szCs w:val="24"/>
      <w:effect w:val="none"/>
      <w:vertAlign w:val="baseline"/>
      <w:cs w:val="0"/>
      <w:em w:val="none"/>
      <w:lang/>
    </w:rPr>
  </w:style>
  <w:style w:type="character" w:styleId="Основнойтекстсотступом3Знак">
    <w:name w:val="Основной текст с отступом 3 Знак"/>
    <w:next w:val="Основнойтекстсотступом3Знак"/>
    <w:autoRedefine w:val="0"/>
    <w:hidden w:val="0"/>
    <w:qFormat w:val="0"/>
    <w:rPr>
      <w:w w:val="100"/>
      <w:position w:val="-1"/>
      <w:sz w:val="16"/>
      <w:szCs w:val="16"/>
      <w:effect w:val="none"/>
      <w:vertAlign w:val="baseline"/>
      <w:cs w:val="0"/>
      <w:em w:val="none"/>
      <w:lang/>
    </w:rPr>
  </w:style>
  <w:style w:type="character" w:styleId="rvts0">
    <w:name w:val="rvts0"/>
    <w:basedOn w:val="Основнойшрифтабзаца"/>
    <w:next w:val="rvts0"/>
    <w:autoRedefine w:val="0"/>
    <w:hidden w:val="0"/>
    <w:qFormat w:val="0"/>
    <w:rPr>
      <w:w w:val="100"/>
      <w:position w:val="-1"/>
      <w:effect w:val="none"/>
      <w:vertAlign w:val="baseline"/>
      <w:cs w:val="0"/>
      <w:em w:val="none"/>
      <w:lang/>
    </w:rPr>
  </w:style>
  <w:style w:type="character" w:styleId="rvts96">
    <w:name w:val="rvts96"/>
    <w:basedOn w:val="Основнойшрифтабзаца"/>
    <w:next w:val="rvts96"/>
    <w:autoRedefine w:val="0"/>
    <w:hidden w:val="0"/>
    <w:qFormat w:val="0"/>
    <w:rPr>
      <w:w w:val="100"/>
      <w:position w:val="-1"/>
      <w:effect w:val="none"/>
      <w:vertAlign w:val="baseline"/>
      <w:cs w:val="0"/>
      <w:em w:val="none"/>
      <w:lang/>
    </w:rPr>
  </w:style>
  <w:style w:type="character" w:styleId="ТекстсноскиЗнак">
    <w:name w:val="Текст сноски Знак"/>
    <w:basedOn w:val="Основнойшрифтабзаца"/>
    <w:next w:val="ТекстсноскиЗнак"/>
    <w:autoRedefine w:val="0"/>
    <w:hidden w:val="0"/>
    <w:qFormat w:val="0"/>
    <w:rPr>
      <w:w w:val="100"/>
      <w:position w:val="-1"/>
      <w:effect w:val="none"/>
      <w:vertAlign w:val="baseline"/>
      <w:cs w:val="0"/>
      <w:em w:val="none"/>
      <w:lang/>
    </w:rPr>
  </w:style>
  <w:style w:type="character" w:styleId="FootnoteCharacters">
    <w:name w:val="Footnote Characters"/>
    <w:next w:val="FootnoteCharacters"/>
    <w:autoRedefine w:val="0"/>
    <w:hidden w:val="0"/>
    <w:qFormat w:val="0"/>
    <w:rPr>
      <w:w w:val="100"/>
      <w:position w:val="-1"/>
      <w:effect w:val="none"/>
      <w:vertAlign w:val="superscript"/>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rFonts w:ascii="Liberation Serif" w:cs="Symbol" w:hAnsi="Liberation Serif"/>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rFonts w:ascii="Liberation Serif" w:cs="Symbol" w:hAnsi="Liberation Serif"/>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character" w:styleId="ListLabel28">
    <w:name w:val="ListLabel 28"/>
    <w:next w:val="ListLabel28"/>
    <w:autoRedefine w:val="0"/>
    <w:hidden w:val="0"/>
    <w:qFormat w:val="0"/>
    <w:rPr>
      <w:rFonts w:ascii="Liberation Serif" w:cs="Symbol" w:hAnsi="Liberation Serif"/>
      <w:w w:val="100"/>
      <w:position w:val="-1"/>
      <w:effect w:val="none"/>
      <w:vertAlign w:val="baseline"/>
      <w:cs w:val="0"/>
      <w:em w:val="none"/>
      <w:lang/>
    </w:rPr>
  </w:style>
  <w:style w:type="character" w:styleId="ListLabel29">
    <w:name w:val="ListLabel 29"/>
    <w:next w:val="ListLabel29"/>
    <w:autoRedefine w:val="0"/>
    <w:hidden w:val="0"/>
    <w:qFormat w:val="0"/>
    <w:rPr>
      <w:w w:val="100"/>
      <w:position w:val="-1"/>
      <w:effect w:val="none"/>
      <w:vertAlign w:val="baseline"/>
      <w:cs w:val="0"/>
      <w:em w:val="none"/>
      <w:lang/>
    </w:rPr>
  </w:style>
  <w:style w:type="character" w:styleId="ListLabel30">
    <w:name w:val="ListLabel 30"/>
    <w:next w:val="ListLabel30"/>
    <w:autoRedefine w:val="0"/>
    <w:hidden w:val="0"/>
    <w:qFormat w:val="0"/>
    <w:rPr>
      <w:w w:val="100"/>
      <w:position w:val="-1"/>
      <w:effect w:val="none"/>
      <w:vertAlign w:val="baseline"/>
      <w:cs w:val="0"/>
      <w:em w:val="none"/>
      <w:lang/>
    </w:rPr>
  </w:style>
  <w:style w:type="character" w:styleId="ListLabel31">
    <w:name w:val="ListLabel 31"/>
    <w:next w:val="ListLabel31"/>
    <w:autoRedefine w:val="0"/>
    <w:hidden w:val="0"/>
    <w:qFormat w:val="0"/>
    <w:rPr>
      <w:w w:val="100"/>
      <w:position w:val="-1"/>
      <w:effect w:val="none"/>
      <w:vertAlign w:val="baseline"/>
      <w:cs w:val="0"/>
      <w:em w:val="none"/>
      <w:lang/>
    </w:rPr>
  </w:style>
  <w:style w:type="character" w:styleId="ListLabel32">
    <w:name w:val="ListLabel 32"/>
    <w:next w:val="ListLabel32"/>
    <w:autoRedefine w:val="0"/>
    <w:hidden w:val="0"/>
    <w:qFormat w:val="0"/>
    <w:rPr>
      <w:w w:val="100"/>
      <w:position w:val="-1"/>
      <w:effect w:val="none"/>
      <w:vertAlign w:val="baseline"/>
      <w:cs w:val="0"/>
      <w:em w:val="none"/>
      <w:lang/>
    </w:rPr>
  </w:style>
  <w:style w:type="character" w:styleId="ListLabel33">
    <w:name w:val="ListLabel 33"/>
    <w:next w:val="ListLabel33"/>
    <w:autoRedefine w:val="0"/>
    <w:hidden w:val="0"/>
    <w:qFormat w:val="0"/>
    <w:rPr>
      <w:w w:val="100"/>
      <w:position w:val="-1"/>
      <w:effect w:val="none"/>
      <w:vertAlign w:val="baseline"/>
      <w:cs w:val="0"/>
      <w:em w:val="none"/>
      <w:lang/>
    </w:rPr>
  </w:style>
  <w:style w:type="character" w:styleId="ListLabel34">
    <w:name w:val="ListLabel 34"/>
    <w:next w:val="ListLabel34"/>
    <w:autoRedefine w:val="0"/>
    <w:hidden w:val="0"/>
    <w:qFormat w:val="0"/>
    <w:rPr>
      <w:w w:val="100"/>
      <w:position w:val="-1"/>
      <w:effect w:val="none"/>
      <w:vertAlign w:val="baseline"/>
      <w:cs w:val="0"/>
      <w:em w:val="none"/>
      <w:lang/>
    </w:rPr>
  </w:style>
  <w:style w:type="character" w:styleId="ListLabel35">
    <w:name w:val="ListLabel 35"/>
    <w:next w:val="ListLabel35"/>
    <w:autoRedefine w:val="0"/>
    <w:hidden w:val="0"/>
    <w:qFormat w:val="0"/>
    <w:rPr>
      <w:w w:val="100"/>
      <w:position w:val="-1"/>
      <w:effect w:val="none"/>
      <w:vertAlign w:val="baseline"/>
      <w:cs w:val="0"/>
      <w:em w:val="none"/>
      <w:lang/>
    </w:rPr>
  </w:style>
  <w:style w:type="character" w:styleId="ListLabel36">
    <w:name w:val="ListLabel 36"/>
    <w:next w:val="ListLabel36"/>
    <w:autoRedefine w:val="0"/>
    <w:hidden w:val="0"/>
    <w:qFormat w:val="0"/>
    <w:rPr>
      <w:w w:val="100"/>
      <w:position w:val="-1"/>
      <w:effect w:val="none"/>
      <w:vertAlign w:val="baseline"/>
      <w:cs w:val="0"/>
      <w:em w:val="none"/>
      <w:lang/>
    </w:rPr>
  </w:style>
  <w:style w:type="character" w:styleId="ListLabel37">
    <w:name w:val="ListLabel 37"/>
    <w:next w:val="ListLabel37"/>
    <w:autoRedefine w:val="0"/>
    <w:hidden w:val="0"/>
    <w:qFormat w:val="0"/>
    <w:rPr>
      <w:rFonts w:ascii="Liberation Serif" w:cs="Symbol" w:hAnsi="Liberation Serif"/>
      <w:w w:val="100"/>
      <w:position w:val="-1"/>
      <w:effect w:val="none"/>
      <w:vertAlign w:val="baseline"/>
      <w:cs w:val="0"/>
      <w:em w:val="none"/>
      <w:lang/>
    </w:rPr>
  </w:style>
  <w:style w:type="character" w:styleId="ListLabel38">
    <w:name w:val="ListLabel 38"/>
    <w:next w:val="ListLabel38"/>
    <w:autoRedefine w:val="0"/>
    <w:hidden w:val="0"/>
    <w:qFormat w:val="0"/>
    <w:rPr>
      <w:w w:val="100"/>
      <w:position w:val="-1"/>
      <w:effect w:val="none"/>
      <w:vertAlign w:val="baseline"/>
      <w:cs w:val="0"/>
      <w:em w:val="none"/>
      <w:lang/>
    </w:rPr>
  </w:style>
  <w:style w:type="character" w:styleId="ListLabel39">
    <w:name w:val="ListLabel 39"/>
    <w:next w:val="ListLabel39"/>
    <w:autoRedefine w:val="0"/>
    <w:hidden w:val="0"/>
    <w:qFormat w:val="0"/>
    <w:rPr>
      <w:w w:val="100"/>
      <w:position w:val="-1"/>
      <w:effect w:val="none"/>
      <w:vertAlign w:val="baseline"/>
      <w:cs w:val="0"/>
      <w:em w:val="none"/>
      <w:lang/>
    </w:rPr>
  </w:style>
  <w:style w:type="character" w:styleId="ListLabel40">
    <w:name w:val="ListLabel 40"/>
    <w:next w:val="ListLabel40"/>
    <w:autoRedefine w:val="0"/>
    <w:hidden w:val="0"/>
    <w:qFormat w:val="0"/>
    <w:rPr>
      <w:w w:val="100"/>
      <w:position w:val="-1"/>
      <w:effect w:val="none"/>
      <w:vertAlign w:val="baseline"/>
      <w:cs w:val="0"/>
      <w:em w:val="none"/>
      <w:lang/>
    </w:rPr>
  </w:style>
  <w:style w:type="character" w:styleId="ListLabel41">
    <w:name w:val="ListLabel 41"/>
    <w:next w:val="ListLabel41"/>
    <w:autoRedefine w:val="0"/>
    <w:hidden w:val="0"/>
    <w:qFormat w:val="0"/>
    <w:rPr>
      <w:w w:val="100"/>
      <w:position w:val="-1"/>
      <w:effect w:val="none"/>
      <w:vertAlign w:val="baseline"/>
      <w:cs w:val="0"/>
      <w:em w:val="none"/>
      <w:lang/>
    </w:rPr>
  </w:style>
  <w:style w:type="character" w:styleId="ListLabel42">
    <w:name w:val="ListLabel 42"/>
    <w:next w:val="ListLabel42"/>
    <w:autoRedefine w:val="0"/>
    <w:hidden w:val="0"/>
    <w:qFormat w:val="0"/>
    <w:rPr>
      <w:w w:val="100"/>
      <w:position w:val="-1"/>
      <w:effect w:val="none"/>
      <w:vertAlign w:val="baseline"/>
      <w:cs w:val="0"/>
      <w:em w:val="none"/>
      <w:lang/>
    </w:rPr>
  </w:style>
  <w:style w:type="character" w:styleId="ListLabel43">
    <w:name w:val="ListLabel 43"/>
    <w:next w:val="ListLabel43"/>
    <w:autoRedefine w:val="0"/>
    <w:hidden w:val="0"/>
    <w:qFormat w:val="0"/>
    <w:rPr>
      <w:w w:val="100"/>
      <w:position w:val="-1"/>
      <w:effect w:val="none"/>
      <w:vertAlign w:val="baseline"/>
      <w:cs w:val="0"/>
      <w:em w:val="none"/>
      <w:lang/>
    </w:rPr>
  </w:style>
  <w:style w:type="character" w:styleId="ListLabel44">
    <w:name w:val="ListLabel 44"/>
    <w:next w:val="ListLabel44"/>
    <w:autoRedefine w:val="0"/>
    <w:hidden w:val="0"/>
    <w:qFormat w:val="0"/>
    <w:rPr>
      <w:w w:val="100"/>
      <w:position w:val="-1"/>
      <w:effect w:val="none"/>
      <w:vertAlign w:val="baseline"/>
      <w:cs w:val="0"/>
      <w:em w:val="none"/>
      <w:lang/>
    </w:rPr>
  </w:style>
  <w:style w:type="character" w:styleId="ListLabel45">
    <w:name w:val="ListLabel 45"/>
    <w:next w:val="ListLabel45"/>
    <w:autoRedefine w:val="0"/>
    <w:hidden w:val="0"/>
    <w:qFormat w:val="0"/>
    <w:rPr>
      <w:w w:val="100"/>
      <w:position w:val="-1"/>
      <w:effect w:val="none"/>
      <w:vertAlign w:val="baseline"/>
      <w:cs w:val="0"/>
      <w:em w:val="none"/>
      <w:lang/>
    </w:rPr>
  </w:style>
  <w:style w:type="character" w:styleId="ListLabel46">
    <w:name w:val="ListLabel 46"/>
    <w:next w:val="ListLabel46"/>
    <w:autoRedefine w:val="0"/>
    <w:hidden w:val="0"/>
    <w:qFormat w:val="0"/>
    <w:rPr>
      <w:rFonts w:ascii="Liberation Serif" w:cs="Symbol" w:hAnsi="Liberation Serif"/>
      <w:w w:val="100"/>
      <w:position w:val="-1"/>
      <w:effect w:val="none"/>
      <w:vertAlign w:val="baseline"/>
      <w:cs w:val="0"/>
      <w:em w:val="none"/>
      <w:lang/>
    </w:rPr>
  </w:style>
  <w:style w:type="character" w:styleId="ListLabel47">
    <w:name w:val="ListLabel 47"/>
    <w:next w:val="ListLabel47"/>
    <w:autoRedefine w:val="0"/>
    <w:hidden w:val="0"/>
    <w:qFormat w:val="0"/>
    <w:rPr>
      <w:w w:val="100"/>
      <w:position w:val="-1"/>
      <w:effect w:val="none"/>
      <w:vertAlign w:val="baseline"/>
      <w:cs w:val="0"/>
      <w:em w:val="none"/>
      <w:lang/>
    </w:rPr>
  </w:style>
  <w:style w:type="character" w:styleId="ListLabel48">
    <w:name w:val="ListLabel 48"/>
    <w:next w:val="ListLabel48"/>
    <w:autoRedefine w:val="0"/>
    <w:hidden w:val="0"/>
    <w:qFormat w:val="0"/>
    <w:rPr>
      <w:w w:val="100"/>
      <w:position w:val="-1"/>
      <w:effect w:val="none"/>
      <w:vertAlign w:val="baseline"/>
      <w:cs w:val="0"/>
      <w:em w:val="none"/>
      <w:lang/>
    </w:rPr>
  </w:style>
  <w:style w:type="character" w:styleId="ListLabel49">
    <w:name w:val="ListLabel 49"/>
    <w:next w:val="ListLabel49"/>
    <w:autoRedefine w:val="0"/>
    <w:hidden w:val="0"/>
    <w:qFormat w:val="0"/>
    <w:rPr>
      <w:w w:val="100"/>
      <w:position w:val="-1"/>
      <w:effect w:val="none"/>
      <w:vertAlign w:val="baseline"/>
      <w:cs w:val="0"/>
      <w:em w:val="none"/>
      <w:lang/>
    </w:rPr>
  </w:style>
  <w:style w:type="character" w:styleId="ListLabel50">
    <w:name w:val="ListLabel 50"/>
    <w:next w:val="ListLabel50"/>
    <w:autoRedefine w:val="0"/>
    <w:hidden w:val="0"/>
    <w:qFormat w:val="0"/>
    <w:rPr>
      <w:w w:val="100"/>
      <w:position w:val="-1"/>
      <w:effect w:val="none"/>
      <w:vertAlign w:val="baseline"/>
      <w:cs w:val="0"/>
      <w:em w:val="none"/>
      <w:lang/>
    </w:rPr>
  </w:style>
  <w:style w:type="character" w:styleId="ListLabel51">
    <w:name w:val="ListLabel 51"/>
    <w:next w:val="ListLabel51"/>
    <w:autoRedefine w:val="0"/>
    <w:hidden w:val="0"/>
    <w:qFormat w:val="0"/>
    <w:rPr>
      <w:w w:val="100"/>
      <w:position w:val="-1"/>
      <w:effect w:val="none"/>
      <w:vertAlign w:val="baseline"/>
      <w:cs w:val="0"/>
      <w:em w:val="none"/>
      <w:lang/>
    </w:rPr>
  </w:style>
  <w:style w:type="character" w:styleId="ListLabel52">
    <w:name w:val="ListLabel 52"/>
    <w:next w:val="ListLabel52"/>
    <w:autoRedefine w:val="0"/>
    <w:hidden w:val="0"/>
    <w:qFormat w:val="0"/>
    <w:rPr>
      <w:w w:val="100"/>
      <w:position w:val="-1"/>
      <w:effect w:val="none"/>
      <w:vertAlign w:val="baseline"/>
      <w:cs w:val="0"/>
      <w:em w:val="none"/>
      <w:lang/>
    </w:rPr>
  </w:style>
  <w:style w:type="character" w:styleId="ListLabel53">
    <w:name w:val="ListLabel 53"/>
    <w:next w:val="ListLabel53"/>
    <w:autoRedefine w:val="0"/>
    <w:hidden w:val="0"/>
    <w:qFormat w:val="0"/>
    <w:rPr>
      <w:w w:val="100"/>
      <w:position w:val="-1"/>
      <w:effect w:val="none"/>
      <w:vertAlign w:val="baseline"/>
      <w:cs w:val="0"/>
      <w:em w:val="none"/>
      <w:lang/>
    </w:rPr>
  </w:style>
  <w:style w:type="character" w:styleId="ListLabel54">
    <w:name w:val="ListLabel 54"/>
    <w:next w:val="ListLabel54"/>
    <w:autoRedefine w:val="0"/>
    <w:hidden w:val="0"/>
    <w:qFormat w:val="0"/>
    <w:rPr>
      <w:w w:val="100"/>
      <w:position w:val="-1"/>
      <w:effect w:val="none"/>
      <w:vertAlign w:val="baseline"/>
      <w:cs w:val="0"/>
      <w:em w:val="none"/>
      <w:lang/>
    </w:rPr>
  </w:style>
  <w:style w:type="character" w:styleId="ListLabel55">
    <w:name w:val="ListLabel 55"/>
    <w:next w:val="ListLabel55"/>
    <w:autoRedefine w:val="0"/>
    <w:hidden w:val="0"/>
    <w:qFormat w:val="0"/>
    <w:rPr>
      <w:rFonts w:ascii="Liberation Serif" w:cs="Symbol" w:hAnsi="Liberation Serif"/>
      <w:w w:val="100"/>
      <w:position w:val="-1"/>
      <w:effect w:val="none"/>
      <w:vertAlign w:val="baseline"/>
      <w:cs w:val="0"/>
      <w:em w:val="none"/>
      <w:lang/>
    </w:rPr>
  </w:style>
  <w:style w:type="character" w:styleId="ListLabel56">
    <w:name w:val="ListLabel 56"/>
    <w:next w:val="ListLabel56"/>
    <w:autoRedefine w:val="0"/>
    <w:hidden w:val="0"/>
    <w:qFormat w:val="0"/>
    <w:rPr>
      <w:w w:val="100"/>
      <w:position w:val="-1"/>
      <w:effect w:val="none"/>
      <w:vertAlign w:val="baseline"/>
      <w:cs w:val="0"/>
      <w:em w:val="none"/>
      <w:lang/>
    </w:rPr>
  </w:style>
  <w:style w:type="character" w:styleId="ListLabel57">
    <w:name w:val="ListLabel 57"/>
    <w:next w:val="ListLabel57"/>
    <w:autoRedefine w:val="0"/>
    <w:hidden w:val="0"/>
    <w:qFormat w:val="0"/>
    <w:rPr>
      <w:w w:val="100"/>
      <w:position w:val="-1"/>
      <w:effect w:val="none"/>
      <w:vertAlign w:val="baseline"/>
      <w:cs w:val="0"/>
      <w:em w:val="none"/>
      <w:lang/>
    </w:rPr>
  </w:style>
  <w:style w:type="character" w:styleId="ListLabel58">
    <w:name w:val="ListLabel 58"/>
    <w:next w:val="ListLabel58"/>
    <w:autoRedefine w:val="0"/>
    <w:hidden w:val="0"/>
    <w:qFormat w:val="0"/>
    <w:rPr>
      <w:w w:val="100"/>
      <w:position w:val="-1"/>
      <w:effect w:val="none"/>
      <w:vertAlign w:val="baseline"/>
      <w:cs w:val="0"/>
      <w:em w:val="none"/>
      <w:lang/>
    </w:rPr>
  </w:style>
  <w:style w:type="character" w:styleId="ListLabel59">
    <w:name w:val="ListLabel 59"/>
    <w:next w:val="ListLabel59"/>
    <w:autoRedefine w:val="0"/>
    <w:hidden w:val="0"/>
    <w:qFormat w:val="0"/>
    <w:rPr>
      <w:w w:val="100"/>
      <w:position w:val="-1"/>
      <w:effect w:val="none"/>
      <w:vertAlign w:val="baseline"/>
      <w:cs w:val="0"/>
      <w:em w:val="none"/>
      <w:lang/>
    </w:rPr>
  </w:style>
  <w:style w:type="character" w:styleId="ListLabel60">
    <w:name w:val="ListLabel 60"/>
    <w:next w:val="ListLabel60"/>
    <w:autoRedefine w:val="0"/>
    <w:hidden w:val="0"/>
    <w:qFormat w:val="0"/>
    <w:rPr>
      <w:w w:val="100"/>
      <w:position w:val="-1"/>
      <w:effect w:val="none"/>
      <w:vertAlign w:val="baseline"/>
      <w:cs w:val="0"/>
      <w:em w:val="none"/>
      <w:lang/>
    </w:rPr>
  </w:style>
  <w:style w:type="character" w:styleId="ListLabel61">
    <w:name w:val="ListLabel 61"/>
    <w:next w:val="ListLabel61"/>
    <w:autoRedefine w:val="0"/>
    <w:hidden w:val="0"/>
    <w:qFormat w:val="0"/>
    <w:rPr>
      <w:w w:val="100"/>
      <w:position w:val="-1"/>
      <w:effect w:val="none"/>
      <w:vertAlign w:val="baseline"/>
      <w:cs w:val="0"/>
      <w:em w:val="none"/>
      <w:lang/>
    </w:rPr>
  </w:style>
  <w:style w:type="character" w:styleId="ListLabel62">
    <w:name w:val="ListLabel 62"/>
    <w:next w:val="ListLabel62"/>
    <w:autoRedefine w:val="0"/>
    <w:hidden w:val="0"/>
    <w:qFormat w:val="0"/>
    <w:rPr>
      <w:w w:val="100"/>
      <w:position w:val="-1"/>
      <w:effect w:val="none"/>
      <w:vertAlign w:val="baseline"/>
      <w:cs w:val="0"/>
      <w:em w:val="none"/>
      <w:lang/>
    </w:rPr>
  </w:style>
  <w:style w:type="character" w:styleId="ListLabel63">
    <w:name w:val="ListLabel 63"/>
    <w:next w:val="ListLabel63"/>
    <w:autoRedefine w:val="0"/>
    <w:hidden w:val="0"/>
    <w:qFormat w:val="0"/>
    <w:rPr>
      <w:w w:val="100"/>
      <w:position w:val="-1"/>
      <w:effect w:val="none"/>
      <w:vertAlign w:val="baseline"/>
      <w:cs w:val="0"/>
      <w:em w:val="none"/>
      <w:lang/>
    </w:rPr>
  </w:style>
  <w:style w:type="character" w:styleId="ListLabel64">
    <w:name w:val="ListLabel 64"/>
    <w:next w:val="ListLabel64"/>
    <w:autoRedefine w:val="0"/>
    <w:hidden w:val="0"/>
    <w:qFormat w:val="0"/>
    <w:rPr>
      <w:rFonts w:ascii="Liberation Serif" w:cs="Symbol" w:hAnsi="Liberation Serif"/>
      <w:w w:val="100"/>
      <w:position w:val="-1"/>
      <w:effect w:val="none"/>
      <w:vertAlign w:val="baseline"/>
      <w:cs w:val="0"/>
      <w:em w:val="none"/>
      <w:lang/>
    </w:rPr>
  </w:style>
  <w:style w:type="character" w:styleId="ListLabel65">
    <w:name w:val="ListLabel 65"/>
    <w:next w:val="ListLabel65"/>
    <w:autoRedefine w:val="0"/>
    <w:hidden w:val="0"/>
    <w:qFormat w:val="0"/>
    <w:rPr>
      <w:w w:val="100"/>
      <w:position w:val="-1"/>
      <w:effect w:val="none"/>
      <w:vertAlign w:val="baseline"/>
      <w:cs w:val="0"/>
      <w:em w:val="none"/>
      <w:lang/>
    </w:rPr>
  </w:style>
  <w:style w:type="character" w:styleId="ListLabel66">
    <w:name w:val="ListLabel 66"/>
    <w:next w:val="ListLabel66"/>
    <w:autoRedefine w:val="0"/>
    <w:hidden w:val="0"/>
    <w:qFormat w:val="0"/>
    <w:rPr>
      <w:w w:val="100"/>
      <w:position w:val="-1"/>
      <w:effect w:val="none"/>
      <w:vertAlign w:val="baseline"/>
      <w:cs w:val="0"/>
      <w:em w:val="none"/>
      <w:lang/>
    </w:rPr>
  </w:style>
  <w:style w:type="character" w:styleId="ListLabel67">
    <w:name w:val="ListLabel 67"/>
    <w:next w:val="ListLabel67"/>
    <w:autoRedefine w:val="0"/>
    <w:hidden w:val="0"/>
    <w:qFormat w:val="0"/>
    <w:rPr>
      <w:w w:val="100"/>
      <w:position w:val="-1"/>
      <w:effect w:val="none"/>
      <w:vertAlign w:val="baseline"/>
      <w:cs w:val="0"/>
      <w:em w:val="none"/>
      <w:lang/>
    </w:rPr>
  </w:style>
  <w:style w:type="character" w:styleId="ListLabel68">
    <w:name w:val="ListLabel 68"/>
    <w:next w:val="ListLabel68"/>
    <w:autoRedefine w:val="0"/>
    <w:hidden w:val="0"/>
    <w:qFormat w:val="0"/>
    <w:rPr>
      <w:w w:val="100"/>
      <w:position w:val="-1"/>
      <w:effect w:val="none"/>
      <w:vertAlign w:val="baseline"/>
      <w:cs w:val="0"/>
      <w:em w:val="none"/>
      <w:lang/>
    </w:rPr>
  </w:style>
  <w:style w:type="character" w:styleId="ListLabel69">
    <w:name w:val="ListLabel 69"/>
    <w:next w:val="ListLabel69"/>
    <w:autoRedefine w:val="0"/>
    <w:hidden w:val="0"/>
    <w:qFormat w:val="0"/>
    <w:rPr>
      <w:w w:val="100"/>
      <w:position w:val="-1"/>
      <w:effect w:val="none"/>
      <w:vertAlign w:val="baseline"/>
      <w:cs w:val="0"/>
      <w:em w:val="none"/>
      <w:lang/>
    </w:rPr>
  </w:style>
  <w:style w:type="character" w:styleId="ListLabel70">
    <w:name w:val="ListLabel 70"/>
    <w:next w:val="ListLabel70"/>
    <w:autoRedefine w:val="0"/>
    <w:hidden w:val="0"/>
    <w:qFormat w:val="0"/>
    <w:rPr>
      <w:w w:val="100"/>
      <w:position w:val="-1"/>
      <w:effect w:val="none"/>
      <w:vertAlign w:val="baseline"/>
      <w:cs w:val="0"/>
      <w:em w:val="none"/>
      <w:lang/>
    </w:rPr>
  </w:style>
  <w:style w:type="character" w:styleId="ListLabel71">
    <w:name w:val="ListLabel 71"/>
    <w:next w:val="ListLabel71"/>
    <w:autoRedefine w:val="0"/>
    <w:hidden w:val="0"/>
    <w:qFormat w:val="0"/>
    <w:rPr>
      <w:w w:val="100"/>
      <w:position w:val="-1"/>
      <w:effect w:val="none"/>
      <w:vertAlign w:val="baseline"/>
      <w:cs w:val="0"/>
      <w:em w:val="none"/>
      <w:lang/>
    </w:rPr>
  </w:style>
  <w:style w:type="character" w:styleId="ListLabel72">
    <w:name w:val="ListLabel 72"/>
    <w:next w:val="ListLabel72"/>
    <w:autoRedefine w:val="0"/>
    <w:hidden w:val="0"/>
    <w:qFormat w:val="0"/>
    <w:rPr>
      <w:w w:val="100"/>
      <w:position w:val="-1"/>
      <w:effect w:val="none"/>
      <w:vertAlign w:val="baseline"/>
      <w:cs w:val="0"/>
      <w:em w:val="none"/>
      <w:lang/>
    </w:rPr>
  </w:style>
  <w:style w:type="character" w:styleId="ListLabel73">
    <w:name w:val="ListLabel 73"/>
    <w:next w:val="ListLabel73"/>
    <w:autoRedefine w:val="0"/>
    <w:hidden w:val="0"/>
    <w:qFormat w:val="0"/>
    <w:rPr>
      <w:rFonts w:ascii="Liberation Serif" w:cs="Symbol" w:hAnsi="Liberation Serif"/>
      <w:w w:val="100"/>
      <w:position w:val="-1"/>
      <w:effect w:val="none"/>
      <w:vertAlign w:val="baseline"/>
      <w:cs w:val="0"/>
      <w:em w:val="none"/>
      <w:lang/>
    </w:rPr>
  </w:style>
  <w:style w:type="character" w:styleId="ListLabel74">
    <w:name w:val="ListLabel 74"/>
    <w:next w:val="ListLabel74"/>
    <w:autoRedefine w:val="0"/>
    <w:hidden w:val="0"/>
    <w:qFormat w:val="0"/>
    <w:rPr>
      <w:w w:val="100"/>
      <w:position w:val="-1"/>
      <w:effect w:val="none"/>
      <w:vertAlign w:val="baseline"/>
      <w:cs w:val="0"/>
      <w:em w:val="none"/>
      <w:lang/>
    </w:rPr>
  </w:style>
  <w:style w:type="character" w:styleId="ListLabel75">
    <w:name w:val="ListLabel 75"/>
    <w:next w:val="ListLabel75"/>
    <w:autoRedefine w:val="0"/>
    <w:hidden w:val="0"/>
    <w:qFormat w:val="0"/>
    <w:rPr>
      <w:w w:val="100"/>
      <w:position w:val="-1"/>
      <w:effect w:val="none"/>
      <w:vertAlign w:val="baseline"/>
      <w:cs w:val="0"/>
      <w:em w:val="none"/>
      <w:lang/>
    </w:rPr>
  </w:style>
  <w:style w:type="character" w:styleId="ListLabel76">
    <w:name w:val="ListLabel 76"/>
    <w:next w:val="ListLabel76"/>
    <w:autoRedefine w:val="0"/>
    <w:hidden w:val="0"/>
    <w:qFormat w:val="0"/>
    <w:rPr>
      <w:w w:val="100"/>
      <w:position w:val="-1"/>
      <w:effect w:val="none"/>
      <w:vertAlign w:val="baseline"/>
      <w:cs w:val="0"/>
      <w:em w:val="none"/>
      <w:lang/>
    </w:rPr>
  </w:style>
  <w:style w:type="character" w:styleId="ListLabel77">
    <w:name w:val="ListLabel 77"/>
    <w:next w:val="ListLabel77"/>
    <w:autoRedefine w:val="0"/>
    <w:hidden w:val="0"/>
    <w:qFormat w:val="0"/>
    <w:rPr>
      <w:w w:val="100"/>
      <w:position w:val="-1"/>
      <w:effect w:val="none"/>
      <w:vertAlign w:val="baseline"/>
      <w:cs w:val="0"/>
      <w:em w:val="none"/>
      <w:lang/>
    </w:rPr>
  </w:style>
  <w:style w:type="character" w:styleId="ListLabel78">
    <w:name w:val="ListLabel 78"/>
    <w:next w:val="ListLabel78"/>
    <w:autoRedefine w:val="0"/>
    <w:hidden w:val="0"/>
    <w:qFormat w:val="0"/>
    <w:rPr>
      <w:w w:val="100"/>
      <w:position w:val="-1"/>
      <w:effect w:val="none"/>
      <w:vertAlign w:val="baseline"/>
      <w:cs w:val="0"/>
      <w:em w:val="none"/>
      <w:lang/>
    </w:rPr>
  </w:style>
  <w:style w:type="character" w:styleId="ListLabel79">
    <w:name w:val="ListLabel 79"/>
    <w:next w:val="ListLabel79"/>
    <w:autoRedefine w:val="0"/>
    <w:hidden w:val="0"/>
    <w:qFormat w:val="0"/>
    <w:rPr>
      <w:w w:val="100"/>
      <w:position w:val="-1"/>
      <w:effect w:val="none"/>
      <w:vertAlign w:val="baseline"/>
      <w:cs w:val="0"/>
      <w:em w:val="none"/>
      <w:lang/>
    </w:rPr>
  </w:style>
  <w:style w:type="character" w:styleId="ListLabel80">
    <w:name w:val="ListLabel 80"/>
    <w:next w:val="ListLabel80"/>
    <w:autoRedefine w:val="0"/>
    <w:hidden w:val="0"/>
    <w:qFormat w:val="0"/>
    <w:rPr>
      <w:w w:val="100"/>
      <w:position w:val="-1"/>
      <w:effect w:val="none"/>
      <w:vertAlign w:val="baseline"/>
      <w:cs w:val="0"/>
      <w:em w:val="none"/>
      <w:lang/>
    </w:rPr>
  </w:style>
  <w:style w:type="character" w:styleId="ListLabel81">
    <w:name w:val="ListLabel 81"/>
    <w:next w:val="ListLabel81"/>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widowControl w:val="1"/>
      <w:suppressAutoHyphens w:val="1"/>
      <w:bidi w:val="0"/>
      <w:spacing w:after="0" w:before="0" w:line="1" w:lineRule="atLeast"/>
      <w:ind w:leftChars="-1" w:rightChars="0" w:firstLineChars="-1"/>
      <w:jc w:val="center"/>
      <w:textDirection w:val="btLr"/>
      <w:textAlignment w:val="top"/>
      <w:outlineLvl w:val="0"/>
    </w:pPr>
    <w:rPr>
      <w:rFonts w:ascii="Times New Roman" w:cs="Times New Roman" w:eastAsia="Times New Roman" w:hAnsi="Times New Roman"/>
      <w:b w:val="1"/>
      <w:w w:val="100"/>
      <w:kern w:val="0"/>
      <w:position w:val="-1"/>
      <w:sz w:val="20"/>
      <w:szCs w:val="20"/>
      <w:effect w:val="none"/>
      <w:vertAlign w:val="baseline"/>
      <w:cs w:val="0"/>
      <w:em w:val="none"/>
      <w:lang w:bidi="ar-SA" w:eastAsia="zh-CN" w:val="uk-UA"/>
    </w:rPr>
  </w:style>
  <w:style w:type="paragraph" w:styleId="BodyText">
    <w:name w:val="Body Text"/>
    <w:basedOn w:val="Normal"/>
    <w:next w:val="BodyText"/>
    <w:autoRedefine w:val="0"/>
    <w:hidden w:val="0"/>
    <w:qFormat w:val="0"/>
    <w:pPr>
      <w:widowControl w:val="1"/>
      <w:suppressAutoHyphens w:val="1"/>
      <w:overflowPunct w:val="0"/>
      <w:bidi w:val="0"/>
      <w:spacing w:after="0" w:before="0" w:line="1" w:lineRule="atLeast"/>
      <w:ind w:leftChars="-1" w:rightChars="0" w:firstLineChars="-1"/>
      <w:jc w:val="both"/>
      <w:textDirection w:val="btLr"/>
      <w:textAlignment w:val="baseline"/>
      <w:outlineLvl w:val="0"/>
    </w:pPr>
    <w:rPr>
      <w:rFonts w:ascii="UkrainianKudriashov" w:cs="UkrainianKudriashov" w:eastAsia="Times New Roman" w:hAnsi="UkrainianKudriashov"/>
      <w:w w:val="100"/>
      <w:kern w:val="0"/>
      <w:position w:val="-1"/>
      <w:sz w:val="28"/>
      <w:szCs w:val="20"/>
      <w:effect w:val="none"/>
      <w:vertAlign w:val="baseline"/>
      <w:cs w:val="0"/>
      <w:em w:val="none"/>
      <w:lang w:bidi="ar-SA" w:eastAsia="zh-CN" w:val="uk-UA"/>
    </w:rPr>
  </w:style>
  <w:style w:type="paragraph" w:styleId="List">
    <w:name w:val="List"/>
    <w:basedOn w:val="BodyText"/>
    <w:next w:val="List"/>
    <w:autoRedefine w:val="0"/>
    <w:hidden w:val="0"/>
    <w:qFormat w:val="0"/>
    <w:pPr>
      <w:widowControl w:val="1"/>
      <w:suppressAutoHyphens w:val="1"/>
      <w:overflowPunct w:val="0"/>
      <w:bidi w:val="0"/>
      <w:spacing w:after="0" w:before="0" w:line="1" w:lineRule="atLeast"/>
      <w:ind w:leftChars="-1" w:rightChars="0" w:firstLineChars="-1"/>
      <w:jc w:val="both"/>
      <w:textDirection w:val="btLr"/>
      <w:textAlignment w:val="baseline"/>
      <w:outlineLvl w:val="0"/>
    </w:pPr>
    <w:rPr>
      <w:rFonts w:ascii="UkrainianKudriashov" w:cs="Noto Sans" w:eastAsia="Times New Roman" w:hAnsi="UkrainianKudriashov"/>
      <w:w w:val="100"/>
      <w:kern w:val="0"/>
      <w:position w:val="-1"/>
      <w:sz w:val="28"/>
      <w:szCs w:val="20"/>
      <w:effect w:val="none"/>
      <w:vertAlign w:val="baseline"/>
      <w:cs w:val="0"/>
      <w:em w:val="none"/>
      <w:lang w:bidi="ar-SA" w:eastAsia="zh-CN" w:val="uk-UA"/>
    </w:rPr>
  </w:style>
  <w:style w:type="paragraph" w:styleId="caption">
    <w:name w:val="caption"/>
    <w:basedOn w:val="Normal"/>
    <w:next w:val="caption"/>
    <w:autoRedefine w:val="0"/>
    <w:hidden w:val="0"/>
    <w:qFormat w:val="0"/>
    <w:pPr>
      <w:widowControl w:val="1"/>
      <w:suppressLineNumbers w:val="1"/>
      <w:suppressAutoHyphens w:val="1"/>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1"/>
      <w:bidi w:val="0"/>
      <w:spacing w:after="0" w:before="0" w:line="1" w:lineRule="atLeast"/>
      <w:ind w:leftChars="-1" w:rightChars="0" w:firstLineChars="-1"/>
      <w:jc w:val="left"/>
      <w:textDirection w:val="btLr"/>
      <w:textAlignment w:val="top"/>
      <w:outlineLvl w:val="0"/>
    </w:pPr>
    <w:rPr>
      <w:rFonts w:ascii="Times New Roman" w:cs="Noto Sans" w:eastAsia="Times New Roman" w:hAnsi="Times New Roman"/>
      <w:w w:val="100"/>
      <w:kern w:val="0"/>
      <w:position w:val="-1"/>
      <w:sz w:val="24"/>
      <w:szCs w:val="24"/>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1"/>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Текст">
    <w:name w:val="Текст"/>
    <w:basedOn w:val="Normal"/>
    <w:next w:val="Текст"/>
    <w:autoRedefine w:val="0"/>
    <w:hidden w:val="0"/>
    <w:qFormat w:val="0"/>
    <w:pPr>
      <w:widowControl w:val="1"/>
      <w:tabs>
        <w:tab w:val="left" w:leader="none" w:pos="680"/>
        <w:tab w:val="left" w:leader="none" w:pos="879"/>
      </w:tabs>
      <w:suppressAutoHyphens w:val="1"/>
      <w:bidi w:val="0"/>
      <w:spacing w:after="0" w:before="0" w:line="210" w:lineRule="atLeast"/>
      <w:ind w:left="0" w:right="0" w:leftChars="-1" w:rightChars="0" w:firstLine="454" w:firstLineChars="-1"/>
      <w:jc w:val="both"/>
      <w:textDirection w:val="btLr"/>
      <w:textAlignment w:val="top"/>
      <w:outlineLvl w:val="0"/>
    </w:pPr>
    <w:rPr>
      <w:rFonts w:ascii="HelvDL" w:cs="HelvDL" w:eastAsia="Times New Roman" w:hAnsi="HelvDL"/>
      <w:color w:val="000000"/>
      <w:w w:val="100"/>
      <w:kern w:val="0"/>
      <w:position w:val="-1"/>
      <w:sz w:val="18"/>
      <w:szCs w:val="18"/>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LineNumbers w:val="1"/>
      <w:tabs>
        <w:tab w:val="center" w:leader="none" w:pos="4819"/>
        <w:tab w:val="right" w:leader="none" w:pos="9638"/>
      </w:tabs>
      <w:suppressAutoHyphens w:val="1"/>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footer">
    <w:name w:val="footer"/>
    <w:basedOn w:val="Normal"/>
    <w:next w:val="footer"/>
    <w:autoRedefine w:val="0"/>
    <w:hidden w:val="0"/>
    <w:qFormat w:val="0"/>
    <w:pPr>
      <w:widowControl w:val="1"/>
      <w:tabs>
        <w:tab w:val="center" w:leader="none" w:pos="4677"/>
        <w:tab w:val="right" w:leader="none" w:pos="9355"/>
      </w:tabs>
      <w:suppressAutoHyphens w:val="1"/>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
    <w:name w:val="header"/>
    <w:basedOn w:val="Normal"/>
    <w:next w:val="header"/>
    <w:autoRedefine w:val="0"/>
    <w:hidden w:val="0"/>
    <w:qFormat w:val="0"/>
    <w:pPr>
      <w:widowControl w:val="1"/>
      <w:tabs>
        <w:tab w:val="center" w:leader="none" w:pos="4677"/>
        <w:tab w:val="right" w:leader="none" w:pos="9355"/>
      </w:tabs>
      <w:suppressAutoHyphens w:val="1"/>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Normal1">
    <w:name w:val="Normal1"/>
    <w:next w:val="Normal1"/>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Текствыноски">
    <w:name w:val="Текст выноски"/>
    <w:basedOn w:val="Normal"/>
    <w:next w:val="Текствыноски"/>
    <w:autoRedefine w:val="0"/>
    <w:hidden w:val="0"/>
    <w:qFormat w:val="0"/>
    <w:pPr>
      <w:widowControl w:val="1"/>
      <w:suppressAutoHyphens w:val="1"/>
      <w:bidi w:val="0"/>
      <w:spacing w:after="0" w:before="0" w:line="1" w:lineRule="atLeast"/>
      <w:ind w:leftChars="-1" w:rightChars="0" w:firstLineChars="-1"/>
      <w:jc w:val="left"/>
      <w:textDirection w:val="btLr"/>
      <w:textAlignment w:val="top"/>
      <w:outlineLvl w:val="0"/>
    </w:pPr>
    <w:rPr>
      <w:rFonts w:ascii="Segoe UI" w:cs="Segoe UI" w:eastAsia="Times New Roman" w:hAnsi="Segoe UI"/>
      <w:w w:val="100"/>
      <w:kern w:val="0"/>
      <w:position w:val="-1"/>
      <w:sz w:val="18"/>
      <w:szCs w:val="18"/>
      <w:effect w:val="none"/>
      <w:vertAlign w:val="baseline"/>
      <w:cs w:val="0"/>
      <w:em w:val="none"/>
      <w:lang w:bidi="ar-SA" w:eastAsia="zh-CN" w:val="ru-RU"/>
    </w:rPr>
  </w:style>
  <w:style w:type="paragraph" w:styleId="rvps2">
    <w:name w:val="rvps2"/>
    <w:basedOn w:val="Normal"/>
    <w:next w:val="rvps2"/>
    <w:autoRedefine w:val="0"/>
    <w:hidden w:val="0"/>
    <w:qFormat w:val="0"/>
    <w:pPr>
      <w:widowControl w:val="1"/>
      <w:suppressAutoHyphens w:val="1"/>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Основнойтекст21">
    <w:name w:val="Основной текст 21"/>
    <w:basedOn w:val="Normal"/>
    <w:next w:val="Основнойтекст21"/>
    <w:autoRedefine w:val="0"/>
    <w:hidden w:val="0"/>
    <w:qFormat w:val="0"/>
    <w:pPr>
      <w:widowControl w:val="0"/>
      <w:suppressAutoHyphens w:val="1"/>
      <w:overflowPunct w:val="0"/>
      <w:bidi w:val="0"/>
      <w:spacing w:after="0" w:before="0" w:line="1" w:lineRule="atLeast"/>
      <w:ind w:leftChars="-1" w:rightChars="0" w:firstLineChars="-1"/>
      <w:jc w:val="both"/>
      <w:textDirection w:val="btLr"/>
      <w:textAlignment w:val="baseline"/>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BodyTextIndent">
    <w:name w:val="Body Text Indent"/>
    <w:basedOn w:val="Normal"/>
    <w:next w:val="BodyTextIndent"/>
    <w:autoRedefine w:val="0"/>
    <w:hidden w:val="0"/>
    <w:qFormat w:val="0"/>
    <w:pPr>
      <w:widowControl w:val="1"/>
      <w:suppressAutoHyphens w:val="1"/>
      <w:bidi w:val="0"/>
      <w:spacing w:after="120" w:before="0" w:line="1" w:lineRule="atLeast"/>
      <w:ind w:left="283"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Основнойтекстсотступом3">
    <w:name w:val="Основной текст с отступом 3"/>
    <w:basedOn w:val="Normal"/>
    <w:next w:val="Основнойтекстсотступом3"/>
    <w:autoRedefine w:val="0"/>
    <w:hidden w:val="0"/>
    <w:qFormat w:val="0"/>
    <w:pPr>
      <w:widowControl w:val="1"/>
      <w:suppressAutoHyphens w:val="1"/>
      <w:bidi w:val="0"/>
      <w:spacing w:after="120" w:before="0" w:line="1" w:lineRule="atLeast"/>
      <w:ind w:left="283"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16"/>
      <w:szCs w:val="16"/>
      <w:effect w:val="none"/>
      <w:vertAlign w:val="baseline"/>
      <w:cs w:val="0"/>
      <w:em w:val="none"/>
      <w:lang w:bidi="ar-SA" w:eastAsia="zh-CN" w:val="ru-RU"/>
    </w:rPr>
  </w:style>
  <w:style w:type="paragraph" w:styleId="style6">
    <w:name w:val="style6"/>
    <w:basedOn w:val="Normal"/>
    <w:next w:val="style6"/>
    <w:autoRedefine w:val="0"/>
    <w:hidden w:val="0"/>
    <w:qFormat w:val="0"/>
    <w:pPr>
      <w:widowControl w:val="1"/>
      <w:suppressAutoHyphens w:val="1"/>
      <w:bidi w:val="0"/>
      <w:spacing w:after="280" w:before="280" w:line="1" w:lineRule="atLeast"/>
      <w:ind w:leftChars="-1" w:rightChars="0" w:firstLineChars="-1"/>
      <w:jc w:val="left"/>
      <w:textDirection w:val="btLr"/>
      <w:textAlignment w:val="top"/>
      <w:outlineLvl w:val="0"/>
    </w:pPr>
    <w:rPr>
      <w:rFonts w:ascii="Times New Roman" w:cs="Times New Roman" w:eastAsia="Calibri" w:hAnsi="Times New Roman"/>
      <w:w w:val="100"/>
      <w:kern w:val="0"/>
      <w:position w:val="-1"/>
      <w:sz w:val="24"/>
      <w:szCs w:val="24"/>
      <w:effect w:val="none"/>
      <w:vertAlign w:val="baseline"/>
      <w:cs w:val="0"/>
      <w:em w:val="none"/>
      <w:lang w:bidi="ar-SA" w:eastAsia="zh-CN" w:val="ru-RU"/>
    </w:rPr>
  </w:style>
  <w:style w:type="paragraph" w:styleId="footnotetext">
    <w:name w:val="footnote text"/>
    <w:basedOn w:val="Normal"/>
    <w:next w:val="footnotetext"/>
    <w:autoRedefine w:val="0"/>
    <w:hidden w:val="0"/>
    <w:qFormat w:val="0"/>
    <w:pPr>
      <w:widowControl w:val="1"/>
      <w:suppressAutoHyphens w:val="1"/>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Обычный(Интернет)">
    <w:name w:val="Обычный (Интернет)"/>
    <w:basedOn w:val="Normal"/>
    <w:next w:val="Обычный(Интернет)"/>
    <w:autoRedefine w:val="0"/>
    <w:hidden w:val="0"/>
    <w:qFormat w:val="0"/>
    <w:pPr>
      <w:widowControl w:val="1"/>
      <w:suppressAutoHyphens w:val="1"/>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FrameContents">
    <w:name w:val="Frame Contents"/>
    <w:basedOn w:val="Normal"/>
    <w:next w:val="FrameContents"/>
    <w:autoRedefine w:val="0"/>
    <w:hidden w:val="0"/>
    <w:qFormat w:val="0"/>
    <w:pPr>
      <w:widowControl w:val="1"/>
      <w:suppressAutoHyphens w:val="1"/>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FrameContents(user)">
    <w:name w:val="Frame Contents (user)"/>
    <w:basedOn w:val="Normal"/>
    <w:next w:val="FrameContents(user)"/>
    <w:autoRedefine w:val="0"/>
    <w:hidden w:val="0"/>
    <w:qFormat w:val="0"/>
    <w:pPr>
      <w:widowControl w:val="1"/>
      <w:suppressAutoHyphens w:val="1"/>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Subtitle">
    <w:name w:val="Subtitle"/>
    <w:basedOn w:val="Normal"/>
    <w:next w:val="Normal"/>
    <w:pPr>
      <w:widowControl w:val="1"/>
      <w:spacing w:after="0" w:before="0" w:line="480" w:lineRule="auto"/>
      <w:jc w:val="center"/>
    </w:pPr>
    <w:rPr>
      <w:rFonts w:ascii="Times New Roman" w:cs="Times New Roman" w:eastAsia="Times New Roman" w:hAnsi="Times New Roman"/>
      <w:b w:val="1"/>
      <w:bCs w:val="1"/>
      <w:sz w:val="24"/>
      <w:szCs w:val="24"/>
      <w:vertAlign w:val="baseline"/>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footer" Target="footer3.xml"/><Relationship Id="rId13" Type="http://schemas.openxmlformats.org/officeDocument/2006/relationships/header" Target="header6.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5" Type="http://schemas.openxmlformats.org/officeDocument/2006/relationships/header" Target="header5.xml"/><Relationship Id="rId14" Type="http://schemas.openxmlformats.org/officeDocument/2006/relationships/header" Target="header4.xml"/><Relationship Id="rId17" Type="http://schemas.openxmlformats.org/officeDocument/2006/relationships/footer" Target="footer4.xml"/><Relationship Id="rId16" Type="http://schemas.openxmlformats.org/officeDocument/2006/relationships/footer" Target="footer6.xm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5.xml"/><Relationship Id="rId7" Type="http://schemas.openxmlformats.org/officeDocument/2006/relationships/header" Target="header3.xm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_rels/footer4.xml.rels><?xml version="1.0" encoding="UTF-8" standalone="yes"?><Relationships xmlns="http://schemas.openxmlformats.org/package/2006/relationships"><Relationship Id="rId1" Type="http://schemas.openxmlformats.org/officeDocument/2006/relationships/image" Target="media/image9.png"/></Relationships>
</file>

<file path=word/_rels/footer6.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0uUrFTCGRRPXE5TG76Xt8WM7g==">CgMxLjAyDmguYTJ5d3VrNmN2d202Mg5oLmo4enZ4N2h4OTdqeTgAciExZUx5clgyZ0ZmWlJnaGdZQkI5aFFhc3JmbDJBZWNaNmI=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2015-05-29T13:32:00Z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