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vertAlign w:val="baseline"/>
          <w:rtl w:val="0"/>
        </w:rPr>
        <w:t>ООО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>Инструкция №23</w:t>
      </w:r>
    </w:p>
    <w:p w:rsidR="00000000" w:rsidDel="00000000" w:rsidP="00000000" w:rsidRDefault="00000000" w:rsidRPr="00000000" w14:paraId="0000000C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по охране труда </w:t>
      </w:r>
    </w:p>
    <w:p w:rsidR="00000000" w:rsidDel="00000000" w:rsidP="00000000" w:rsidRDefault="00000000" w:rsidRPr="00000000" w14:paraId="0000000D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>для работников, занятых на работах по зарядке аккумуляторов</w:t>
      </w:r>
    </w:p>
    <w:p w:rsidR="00000000" w:rsidDel="00000000" w:rsidP="00000000" w:rsidRDefault="00000000" w:rsidRPr="00000000" w14:paraId="0000000E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jc w:val="center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УТВЕРЖДЕНО:</w:t>
      </w:r>
    </w:p>
    <w:p w:rsidR="00000000" w:rsidDel="00000000" w:rsidP="00000000" w:rsidRDefault="00000000" w:rsidRPr="00000000" w14:paraId="0000001C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Приказом директора</w:t>
      </w:r>
    </w:p>
    <w:p w:rsidR="00000000" w:rsidDel="00000000" w:rsidP="00000000" w:rsidRDefault="00000000" w:rsidRPr="00000000" w14:paraId="0000001D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ООО «Название»</w:t>
      </w:r>
    </w:p>
    <w:p w:rsidR="00000000" w:rsidDel="00000000" w:rsidP="00000000" w:rsidRDefault="00000000" w:rsidRPr="00000000" w14:paraId="0000001E">
      <w:pPr>
        <w:shd w:fill="ffffff" w:val="clear"/>
        <w:spacing w:after="12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от «__» _________ 2026 года</w:t>
      </w:r>
    </w:p>
    <w:p w:rsidR="00000000" w:rsidDel="00000000" w:rsidP="00000000" w:rsidRDefault="00000000" w:rsidRPr="00000000" w14:paraId="0000001F">
      <w:pPr>
        <w:shd w:fill="ffffff" w:val="clear"/>
        <w:spacing w:after="12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№ _____</w:t>
      </w:r>
    </w:p>
    <w:p w:rsidR="00000000" w:rsidDel="00000000" w:rsidP="00000000" w:rsidRDefault="00000000" w:rsidRPr="00000000" w14:paraId="00000020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ИНСТРУКЦИЯ №23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 охране труда для работников, занятых на работах по зарядке аккумуляторов</w:t>
      </w:r>
    </w:p>
    <w:p w:rsidR="00000000" w:rsidDel="00000000" w:rsidP="00000000" w:rsidRDefault="00000000" w:rsidRPr="00000000" w14:paraId="00000024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spacing w:after="120" w:before="0" w:line="245" w:lineRule="auto"/>
        <w:ind w:left="0" w:right="0" w:firstLine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1. Общие положения.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1.2. Действие инструкции распространяется на работников ООО «Название» (далее – предприятие), выполняющих работы по зарядке аккумуляторов.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1.3. К зарядке аккумуляторов допускаются работники не моложе 18 лет, прошедшие медицинское освидетельствование (при необходимости) и не имеющие противопоказаний, вводный и первичный инструктажи по вопросам охраны труда, а также обучение безопасным методам выполнения работ.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Работники должны пройти инструктаж на I группу по электробезопасности.</w:t>
      </w:r>
    </w:p>
    <w:p w:rsidR="00000000" w:rsidDel="00000000" w:rsidP="00000000" w:rsidRDefault="00000000" w:rsidRPr="00000000" w14:paraId="0000002A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1.4. Работники должны раз в 6 месяцев проходить повторные инструктажи по вопросам охраны труда, а при выполнении разовых работ, непосредственно не связанных с обязанностями по специальности, – целевой инструктаж в соответствии с характером выполняемой работы.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2B">
      <w:pPr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1.5. Работники должны раз в год проходить обучение и проверку знаний соответствующих нормативно-правовых актов по охране труда.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1.6. Каждый работник при исполнении своих трудовых обязанностей должен: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8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выполнять только ту работу, которая предусмотрена его рабочей инструкцией или поручена ему руководителем;</w:t>
      </w:r>
    </w:p>
    <w:p w:rsidR="00000000" w:rsidDel="00000000" w:rsidP="00000000" w:rsidRDefault="00000000" w:rsidRPr="00000000" w14:paraId="0000002E">
      <w:pPr>
        <w:numPr>
          <w:ilvl w:val="0"/>
          <w:numId w:val="8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знать устройство и принцип работы эксплуатируемого оборудования;</w:t>
      </w:r>
    </w:p>
    <w:p w:rsidR="00000000" w:rsidDel="00000000" w:rsidP="00000000" w:rsidRDefault="00000000" w:rsidRPr="00000000" w14:paraId="0000002F">
      <w:pPr>
        <w:numPr>
          <w:ilvl w:val="0"/>
          <w:numId w:val="8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соблюдать правила внутреннего трудового распорядка;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</w:t>
      </w:r>
    </w:p>
    <w:p w:rsidR="00000000" w:rsidDel="00000000" w:rsidP="00000000" w:rsidRDefault="00000000" w:rsidRPr="00000000" w14:paraId="00000031">
      <w:pPr>
        <w:numPr>
          <w:ilvl w:val="0"/>
          <w:numId w:val="8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знать и выполнять требования правил пожарной безопасности; знать места нахождения первичных средств пожаротушения и уметь ими пользоваться;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пользоваться предусмотренными средствами коллективной и индивидуальной защиты.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1.8. Курить и принимать пищу разрешается только в специально отведенных местах.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1.9. Основными вредными и опасными производственными факторами, которые при определенных обстоятельствах могут привести к травматизму или профессиональным заболеваниям, являются: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или пониженная температура поверхностей оборудования, материалов;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или пониженная температура воздуха рабочей зоны;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повышенное значение напряжения в электрической цепи, замыкание которой может произойти через тело человека;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концентрация вредных химических веществ в воздухе рабочей зоны;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физическая нагрузка.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1.10.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</w:t>
      </w:r>
    </w:p>
    <w:p w:rsidR="00000000" w:rsidDel="00000000" w:rsidP="00000000" w:rsidRDefault="00000000" w:rsidRPr="00000000" w14:paraId="0000003C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1.11. Аккумуляторные работы должны производиться в специально выделенном помещении, куда должен быть ограничен доступ людей. Приточно-вытяжная вентиляция аккумуляторного помещения должна включаться за полчаса до начала заряда батареи и отключаться после удаления всех газов не менее чем через полтора часа после отключения заряда.</w:t>
      </w:r>
    </w:p>
    <w:p w:rsidR="00000000" w:rsidDel="00000000" w:rsidP="00000000" w:rsidRDefault="00000000" w:rsidRPr="00000000" w14:paraId="0000003D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1.12.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 </w:t>
      </w:r>
    </w:p>
    <w:p w:rsidR="00000000" w:rsidDel="00000000" w:rsidP="00000000" w:rsidRDefault="00000000" w:rsidRPr="00000000" w14:paraId="0000003E">
      <w:pPr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1.13.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20" w:before="0" w:line="245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20" w:before="0" w:line="245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 Требования безопасности перед началом работы.</w:t>
      </w:r>
    </w:p>
    <w:p w:rsidR="00000000" w:rsidDel="00000000" w:rsidP="00000000" w:rsidRDefault="00000000" w:rsidRPr="00000000" w14:paraId="00000041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2.1. Работник перед началом работы должен: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одеть и привести в порядок предусмотренные для выполнения работы спецодежду, спецобувь и СИЗ;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получить задание у руководителя работ;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осмотреть и подготовить рабочее место и подходы к нему на соответствие требованиям безопасности, убрать все излишнее, проверить состояние пола на рабочем месте, мокрый или скользкий пол необходимо протереть;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осмотреть инструмент, инвентарь, приспособление, проверить их исправность;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убедиться в достаточной освещенности рабочего места; при недостаточном освещении использовать переносные осветительные устройства.</w:t>
      </w:r>
    </w:p>
    <w:p w:rsidR="00000000" w:rsidDel="00000000" w:rsidP="00000000" w:rsidRDefault="00000000" w:rsidRPr="00000000" w14:paraId="00000047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2.2. Проверьте зарядное устройство. Он не должен иметь повреждений. Кабели должны не иметь повреждений. Клеммы должны быть заводского изготовления. Подключать кабели к аккумулятору путем набрасывания или скручивания кабелей не допускается.</w:t>
      </w:r>
    </w:p>
    <w:p w:rsidR="00000000" w:rsidDel="00000000" w:rsidP="00000000" w:rsidRDefault="00000000" w:rsidRPr="00000000" w14:paraId="00000048">
      <w:pPr>
        <w:spacing w:after="120" w:before="0" w:line="245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2.3. При обнаружении угрозы безопасному проведению работы необходимо доложить об этом непосредственному руководителю и к работе не приступать. Разрешается приступать к работе только после устранения выявленных недостатков.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20" w:before="0" w:line="245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20" w:before="0" w:line="245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20" w:before="0" w:line="245" w:lineRule="auto"/>
        <w:jc w:val="cente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3. Требования безопасности при работе.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3.1. Следует быть внимательным, не отвлекаться и не отвлекать от работы других работников.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3.2. Для перемещения аккумуляторных батарей по территории и в помещении следует пользоваться специальной тележкой с гнездами по размеру батареи, исключающих возможность их падения.</w:t>
      </w:r>
    </w:p>
    <w:p w:rsidR="00000000" w:rsidDel="00000000" w:rsidP="00000000" w:rsidRDefault="00000000" w:rsidRPr="00000000" w14:paraId="0000004E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3.3. При переносе вручную малогабаритных аккумуляторных батарей необходимо использовать устройства (захваты) и соблюдать меры безопасности во избежание обливания электролитом.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3.4. Аккумуляторные батареи, устанавливаемые для зарядки, должны соединяться между собой только проводами с наконечниками, плотно прилегающими к клеммам батарей и исключающими возможность искрения. Соединять наконечники аккумуляторных батарей проволокой «закруткой» не допускается. Подключение аккумуляторных батарей к зарядному устройству и отсоединение их должно производиться только при выключенном зарядном устройстве.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3.5. При зарядке батарей следует соблюдать следующие требования безопасности: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7"/>
        </w:numPr>
        <w:shd w:fill="ffffff" w:val="clear"/>
        <w:spacing w:after="120" w:before="0" w:line="245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не допускать замыкания клемм аккумуляторов металлическими предметами;</w:t>
      </w:r>
    </w:p>
    <w:p w:rsidR="00000000" w:rsidDel="00000000" w:rsidP="00000000" w:rsidRDefault="00000000" w:rsidRPr="00000000" w14:paraId="00000052">
      <w:pPr>
        <w:numPr>
          <w:ilvl w:val="0"/>
          <w:numId w:val="7"/>
        </w:numPr>
        <w:shd w:fill="ffffff" w:val="clear"/>
        <w:spacing w:after="120" w:before="0" w:line="245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не допускать одновременного прикосновения к двум клеммам аккумуляторов для предотвращения короткого замыкания и искрения;</w:t>
      </w:r>
    </w:p>
    <w:p w:rsidR="00000000" w:rsidDel="00000000" w:rsidP="00000000" w:rsidRDefault="00000000" w:rsidRPr="00000000" w14:paraId="00000053">
      <w:pPr>
        <w:numPr>
          <w:ilvl w:val="0"/>
          <w:numId w:val="7"/>
        </w:numPr>
        <w:shd w:fill="ffffff" w:val="clear"/>
        <w:spacing w:after="120" w:before="0" w:line="245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проверять напряжение аккумуляторных батарей только специальным прибором (вольтметр, мультиметр и т.п.);</w:t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shd w:fill="ffffff" w:val="clear"/>
        <w:spacing w:after="120" w:before="0" w:line="245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подсоединять клеммы аккумуляторов на зарядку и отсоединять их после зарядки при выключенном зарядном устройстве;</w:t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shd w:fill="ffffff" w:val="clear"/>
        <w:spacing w:after="120" w:before="0" w:line="245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соединять аккумуляторные батареи освинцованными клеммами, создающими плотный контакт и исключающими искрения.</w:t>
      </w:r>
    </w:p>
    <w:p w:rsidR="00000000" w:rsidDel="00000000" w:rsidP="00000000" w:rsidRDefault="00000000" w:rsidRPr="00000000" w14:paraId="00000056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3.6. Подсоединять батареи к сети постоянного тока и соединять аккумуляторы между собой необходимо в диэлектрических перчатках и стоя на диэлектрическом коврике.</w:t>
      </w:r>
    </w:p>
    <w:p w:rsidR="00000000" w:rsidDel="00000000" w:rsidP="00000000" w:rsidRDefault="00000000" w:rsidRPr="00000000" w14:paraId="00000057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3.7. При необходимости работы на токоведущих частях следует пользоваться инструментом с изолированными рукоятками.</w:t>
      </w:r>
    </w:p>
    <w:p w:rsidR="00000000" w:rsidDel="00000000" w:rsidP="00000000" w:rsidRDefault="00000000" w:rsidRPr="00000000" w14:paraId="00000058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3.8. Для осмотра аккумуляторов необходимо использовать переносные светильники во взрывобезопасном исполнении напряжением не выше 42 В.</w:t>
      </w:r>
    </w:p>
    <w:p w:rsidR="00000000" w:rsidDel="00000000" w:rsidP="00000000" w:rsidRDefault="00000000" w:rsidRPr="00000000" w14:paraId="00000059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3.9. Заряжать новые аккумуляторные батареи следует только после пропитки пластин электролитом: для батарей с сухими заряженными пластинами – через 3 часа, а для батарей с незаряженными пластинами – через 4 – 6 часов.</w:t>
      </w:r>
    </w:p>
    <w:p w:rsidR="00000000" w:rsidDel="00000000" w:rsidP="00000000" w:rsidRDefault="00000000" w:rsidRPr="00000000" w14:paraId="0000005A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3.10. Осуществлять контроль за ходом зарядки следует с помощью контрольных приборов (вольтметра термометра, ареометра и т.п.).</w:t>
      </w:r>
    </w:p>
    <w:p w:rsidR="00000000" w:rsidDel="00000000" w:rsidP="00000000" w:rsidRDefault="00000000" w:rsidRPr="00000000" w14:paraId="0000005B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3.11. Зарядка аккумуляторных батарей должна производиться только при открытых пробках и включенной приточно-вытяжной вентиляции.</w:t>
      </w:r>
    </w:p>
    <w:p w:rsidR="00000000" w:rsidDel="00000000" w:rsidP="00000000" w:rsidRDefault="00000000" w:rsidRPr="00000000" w14:paraId="0000005C">
      <w:pPr>
        <w:shd w:fill="ffffff" w:val="clear"/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3.12. Не допускается хранить и заряжать кислотные и щелочные аккумуляторные батареи в одном помещении, а также хранить бутыли с кислотой и флаконы с щелочью в аккумуляторном помещении в количестве превышающем суточную потребность.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3.13. Работнику запрещается: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оставлять включенное электрооборудование без присмотра;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передавать электрооборудование лицам, не имеющим права работать с ним;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ударять по электрооборудованию;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снимать средства защиты;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дергать за кабель для отключения от электросети, натягивать, перекручивать и перегибать электрический кабель, ставить на кабель посторонние предметы, допускать прикосновение кабеля с горячими поверхностями;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разбирать и самостоятельно ремонтировать электрооборудование.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0" w:line="245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0" w:line="245" w:lineRule="auto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4. Требования безопасности по окончании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4.1. Привести рабочее место в надлежащее состояние. Выключить электрооборудование.</w:t>
      </w:r>
    </w:p>
    <w:p w:rsidR="00000000" w:rsidDel="00000000" w:rsidP="00000000" w:rsidRDefault="00000000" w:rsidRPr="00000000" w14:paraId="00000067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4.2. Рабочий инструмент и приспособление почистить и поместить в отведенные для хранения места.</w:t>
      </w:r>
    </w:p>
    <w:p w:rsidR="00000000" w:rsidDel="00000000" w:rsidP="00000000" w:rsidRDefault="00000000" w:rsidRPr="00000000" w14:paraId="00000068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4.3. Снять специальную одежду, спецобувь, другие СИЗ и поместить их на место хранения.  </w:t>
      </w:r>
    </w:p>
    <w:p w:rsidR="00000000" w:rsidDel="00000000" w:rsidP="00000000" w:rsidRDefault="00000000" w:rsidRPr="00000000" w14:paraId="00000069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4.4. Вымыть руки, лицо, при необходимости принять душ, переодеться в чистую одежду. </w:t>
      </w:r>
    </w:p>
    <w:p w:rsidR="00000000" w:rsidDel="00000000" w:rsidP="00000000" w:rsidRDefault="00000000" w:rsidRPr="00000000" w14:paraId="0000006A">
      <w:pPr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smallCap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4.5. Доложить руководителю об обнаруженных в работе недостатках.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5" w:lineRule="auto"/>
        <w:ind w:right="-1"/>
        <w:jc w:val="center"/>
        <w:rPr>
          <w:rFonts w:ascii="Calibri" w:cs="Calibri" w:eastAsia="Calibri" w:hAnsi="Calibri"/>
          <w:b w:val="1"/>
          <w:bCs w:val="1"/>
          <w:smallCap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0" w:line="245" w:lineRule="auto"/>
        <w:jc w:val="center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5. Требования безопасности при аварийных ситуациях.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5.1. В процессе работы могут возникнуть следующие аварийные ситуации: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spacing w:after="120" w:before="0" w:line="245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возгорание оборудования или материалов, возникновение пожара;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spacing w:after="120" w:before="0" w:line="245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повреждение изоляции электрооборудования, возникновение напряжения соприкосновения и шагового напряжения.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5.2. В случае возникновения аварийной ситуации необходимо: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 пожаре приступить к его ликвидации; если погасить пожар своими силами невозможно, вызвать пожарную команду;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after="120" w:before="0" w:line="245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сообщить о случившемся руководителю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120" w:before="0" w:line="245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5.3. В случае наступления несчастного случая: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6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немедленно освободить потерпевшего от действия поражающего фактора; </w:t>
      </w:r>
    </w:p>
    <w:p w:rsidR="00000000" w:rsidDel="00000000" w:rsidP="00000000" w:rsidRDefault="00000000" w:rsidRPr="00000000" w14:paraId="00000076">
      <w:pPr>
        <w:numPr>
          <w:ilvl w:val="0"/>
          <w:numId w:val="6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переместить пострадавшего в безопасное место (при необходимости или возможности);</w:t>
      </w:r>
    </w:p>
    <w:p w:rsidR="00000000" w:rsidDel="00000000" w:rsidP="00000000" w:rsidRDefault="00000000" w:rsidRPr="00000000" w14:paraId="00000077">
      <w:pPr>
        <w:numPr>
          <w:ilvl w:val="0"/>
          <w:numId w:val="6"/>
        </w:numPr>
        <w:spacing w:after="120" w:before="0" w:line="245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определить состояние пострадавшего, при необходимости оказать ему первую помощь, а в тяжелых случаях вызвать "скорую медицинскую помощь".</w:t>
      </w:r>
    </w:p>
    <w:p w:rsidR="00000000" w:rsidDel="00000000" w:rsidP="00000000" w:rsidRDefault="00000000" w:rsidRPr="00000000" w14:paraId="00000078">
      <w:pPr>
        <w:spacing w:after="120" w:before="0" w:line="245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5.4. При ликвидации аварийной ситуации выполнять указания руководителя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20" w:before="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120" w:before="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РАЗРАБОТАЛ: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120" w:before="0" w:lineRule="auto"/>
        <w:rPr>
          <w:rFonts w:ascii="Calibri" w:cs="Calibri" w:eastAsia="Calibri" w:hAnsi="Calibri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Начальник отдела сервиса И.П. Фамилия</w:t>
      </w:r>
      <w:r w:rsidDel="00000000" w:rsidR="00000000" w:rsidRPr="00000000">
        <w:rPr>
          <w:rFonts w:ascii="Calibri" w:cs="Calibri" w:eastAsia="Calibri" w:hAnsi="Calibri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120" w:before="0" w:lineRule="auto"/>
        <w:rPr>
          <w:rFonts w:ascii="Calibri" w:cs="Calibri" w:eastAsia="Calibri" w:hAnsi="Calibri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СОГЛАСОВАНО: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20" w:before="0" w:lineRule="auto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Инженер по охране труда И.П. Фамилия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993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mbria"/>
  <w:font w:name="Georgia"/>
  <w:font w:name="Calibri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widowControl w:val="1"/>
      <w:spacing w:after="0" w:before="0" w:lineRule="auto"/>
      <w:ind w:left="360" w:hanging="360"/>
      <w:jc w:val="center"/>
    </w:pPr>
    <w:rPr>
      <w:rFonts w:ascii="Times New Roman" w:cs="Times New Roman" w:eastAsia="Times New Roman" w:hAnsi="Times New Roman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widowControl w:val="1"/>
      <w:spacing w:after="60" w:before="240" w:lineRule="auto"/>
      <w:jc w:val="left"/>
    </w:pPr>
    <w:rPr>
      <w:rFonts w:ascii="Cambria" w:cs="Cambria" w:eastAsia="Cambria" w:hAnsi="Cambria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9z2">
    <w:name w:val="WW8Num19z2"/>
    <w:next w:val="WW8Num1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0z2">
    <w:name w:val="WW8Num20z2"/>
    <w:next w:val="WW8Num2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2z1">
    <w:name w:val="WW8Num22z1"/>
    <w:next w:val="WW8Num2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2z2">
    <w:name w:val="WW8Num22z2"/>
    <w:next w:val="WW8Num2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24z1">
    <w:name w:val="WW8Num24z1"/>
    <w:next w:val="WW8Num2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4z2">
    <w:name w:val="WW8Num24z2"/>
    <w:next w:val="WW8Num2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4z3">
    <w:name w:val="WW8Num24z3"/>
    <w:next w:val="WW8Num2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5z1">
    <w:name w:val="WW8Num25z1"/>
    <w:next w:val="WW8Num2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5z2">
    <w:name w:val="WW8Num25z2"/>
    <w:next w:val="WW8Num2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6z1">
    <w:name w:val="WW8Num26z1"/>
    <w:next w:val="WW8Num2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6z2">
    <w:name w:val="WW8Num26z2"/>
    <w:next w:val="WW8Num2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7z0">
    <w:name w:val="WW8Num27z0"/>
    <w:next w:val="WW8Num2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7z1">
    <w:name w:val="WW8Num27z1"/>
    <w:next w:val="WW8Num2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7z2">
    <w:name w:val="WW8Num27z2"/>
    <w:next w:val="WW8Num2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8z0">
    <w:name w:val="WW8Num28z0"/>
    <w:next w:val="WW8Num2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8z1">
    <w:name w:val="WW8Num28z1"/>
    <w:next w:val="WW8Num2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8z2">
    <w:name w:val="WW8Num28z2"/>
    <w:next w:val="WW8Num2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9z0">
    <w:name w:val="WW8Num29z0"/>
    <w:next w:val="WW8Num2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9z1">
    <w:name w:val="WW8Num29z1"/>
    <w:next w:val="WW8Num2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9z2">
    <w:name w:val="WW8Num29z2"/>
    <w:next w:val="WW8Num2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0z0">
    <w:name w:val="WW8Num30z0"/>
    <w:next w:val="WW8Num3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0z1">
    <w:name w:val="WW8Num30z1"/>
    <w:next w:val="WW8Num3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0z2">
    <w:name w:val="WW8Num30z2"/>
    <w:next w:val="WW8Num3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1z0">
    <w:name w:val="WW8Num31z0"/>
    <w:next w:val="WW8Num31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31z1">
    <w:name w:val="WW8Num31z1"/>
    <w:next w:val="WW8Num3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1z2">
    <w:name w:val="WW8Num31z2"/>
    <w:next w:val="WW8Num3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1z3">
    <w:name w:val="WW8Num31z3"/>
    <w:next w:val="WW8Num3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2z0">
    <w:name w:val="WW8Num32z0"/>
    <w:next w:val="WW8Num3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2z1">
    <w:name w:val="WW8Num32z1"/>
    <w:next w:val="WW8Num3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2z2">
    <w:name w:val="WW8Num32z2"/>
    <w:next w:val="WW8Num3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3z0">
    <w:name w:val="WW8Num33z0"/>
    <w:next w:val="WW8Num3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3z1">
    <w:name w:val="WW8Num33z1"/>
    <w:next w:val="WW8Num3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3z2">
    <w:name w:val="WW8Num33z2"/>
    <w:next w:val="WW8Num3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4z0">
    <w:name w:val="WW8Num34z0"/>
    <w:next w:val="WW8Num3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4z1">
    <w:name w:val="WW8Num34z1"/>
    <w:next w:val="WW8Num3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4z2">
    <w:name w:val="WW8Num34z2"/>
    <w:next w:val="WW8Num3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накпримечания">
    <w:name w:val="Знак примечания"/>
    <w:next w:val="Знакпримечания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ТекстпримечанияЗнак">
    <w:name w:val="Текст примечания Знак"/>
    <w:next w:val="Текстпримечания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мапримечанияЗнак">
    <w:name w:val="Тема примечания Знак"/>
    <w:next w:val="ТемапримечанияЗнак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val="ru-RU"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Основнойшрифтабзаца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Times New Roman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Заголовок2Знак">
    <w:name w:val="Заголовок 2 Знак"/>
    <w:next w:val="Заголовок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36"/>
      <w:effect w:val="none"/>
      <w:vertAlign w:val="baseline"/>
      <w:cs w:val="0"/>
      <w:em w:val="none"/>
      <w:lang/>
    </w:rPr>
  </w:style>
  <w:style w:type="character" w:styleId="ОсновнойтекстсотступомЗнак">
    <w:name w:val="Основной текст с отступом Знак"/>
    <w:next w:val="Основнойтекстсотступом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8"/>
      <w:szCs w:val="20"/>
      <w:effect w:val="none"/>
      <w:vertAlign w:val="baseline"/>
      <w:cs w:val="0"/>
      <w:em w:val="none"/>
      <w:lang w:val="ru-RU"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ru-RU"/>
    </w:rPr>
  </w:style>
  <w:style w:type="character" w:styleId="Основнойтекстсотступом2Знак">
    <w:name w:val="Основной текст с отступом 2 Знак"/>
    <w:next w:val="Основнойтекстсотступом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ps">
    <w:name w:val="hps"/>
    <w:next w:val="hp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аголовок3Знак">
    <w:name w:val="Заголовок 3 Знак"/>
    <w:next w:val="Заголовок3Знак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8">
    <w:name w:val="ListLabel 28"/>
    <w:next w:val="ListLabel28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9">
    <w:name w:val="ListLabel 29"/>
    <w:next w:val="ListLabel2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0">
    <w:name w:val="ListLabel 30"/>
    <w:next w:val="ListLabel3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1">
    <w:name w:val="ListLabel 31"/>
    <w:next w:val="ListLabel3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2">
    <w:name w:val="ListLabel 32"/>
    <w:next w:val="ListLabel3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3">
    <w:name w:val="ListLabel 33"/>
    <w:next w:val="ListLabel3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4">
    <w:name w:val="ListLabel 34"/>
    <w:next w:val="ListLabel3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5">
    <w:name w:val="ListLabel 35"/>
    <w:next w:val="ListLabel3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6">
    <w:name w:val="ListLabel 36"/>
    <w:next w:val="ListLabel3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7">
    <w:name w:val="ListLabel 37"/>
    <w:next w:val="ListLabel37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8">
    <w:name w:val="ListLabel 38"/>
    <w:next w:val="ListLabel3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9">
    <w:name w:val="ListLabel 39"/>
    <w:next w:val="ListLabel3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0">
    <w:name w:val="ListLabel 40"/>
    <w:next w:val="ListLabel4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1">
    <w:name w:val="ListLabel 41"/>
    <w:next w:val="ListLabel4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2">
    <w:name w:val="ListLabel 42"/>
    <w:next w:val="ListLabel4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3">
    <w:name w:val="ListLabel 43"/>
    <w:next w:val="ListLabel4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4">
    <w:name w:val="ListLabel 44"/>
    <w:next w:val="ListLabel4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5">
    <w:name w:val="ListLabel 45"/>
    <w:next w:val="ListLabel4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6">
    <w:name w:val="ListLabel 46"/>
    <w:next w:val="ListLabel46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47">
    <w:name w:val="ListLabel 47"/>
    <w:next w:val="ListLabel4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8">
    <w:name w:val="ListLabel 48"/>
    <w:next w:val="ListLabel4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9">
    <w:name w:val="ListLabel 49"/>
    <w:next w:val="ListLabel4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0">
    <w:name w:val="ListLabel 50"/>
    <w:next w:val="ListLabel5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1">
    <w:name w:val="ListLabel 51"/>
    <w:next w:val="ListLabel5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2">
    <w:name w:val="ListLabel 52"/>
    <w:next w:val="ListLabel5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3">
    <w:name w:val="ListLabel 53"/>
    <w:next w:val="ListLabel5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4">
    <w:name w:val="ListLabel 54"/>
    <w:next w:val="ListLabel5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5">
    <w:name w:val="ListLabel 55"/>
    <w:next w:val="ListLabel55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56">
    <w:name w:val="ListLabel 56"/>
    <w:next w:val="ListLabel5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7">
    <w:name w:val="ListLabel 57"/>
    <w:next w:val="ListLabel5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8">
    <w:name w:val="ListLabel 58"/>
    <w:next w:val="ListLabel5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9">
    <w:name w:val="ListLabel 59"/>
    <w:next w:val="ListLabel5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0">
    <w:name w:val="ListLabel 60"/>
    <w:next w:val="ListLabel6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1">
    <w:name w:val="ListLabel 61"/>
    <w:next w:val="ListLabel6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2">
    <w:name w:val="ListLabel 62"/>
    <w:next w:val="ListLabel6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3">
    <w:name w:val="ListLabel 63"/>
    <w:next w:val="ListLabel6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4">
    <w:name w:val="ListLabel 64"/>
    <w:next w:val="ListLabel64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65">
    <w:name w:val="ListLabel 65"/>
    <w:next w:val="ListLabel6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6">
    <w:name w:val="ListLabel 66"/>
    <w:next w:val="ListLabel6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7">
    <w:name w:val="ListLabel 67"/>
    <w:next w:val="ListLabel6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8">
    <w:name w:val="ListLabel 68"/>
    <w:next w:val="ListLabel6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9">
    <w:name w:val="ListLabel 69"/>
    <w:next w:val="ListLabel6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0">
    <w:name w:val="ListLabel 70"/>
    <w:next w:val="ListLabel7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1">
    <w:name w:val="ListLabel 71"/>
    <w:next w:val="ListLabel7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2">
    <w:name w:val="ListLabel 72"/>
    <w:next w:val="ListLabel7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3">
    <w:name w:val="ListLabel 73"/>
    <w:next w:val="ListLabel73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74">
    <w:name w:val="ListLabel 74"/>
    <w:next w:val="ListLabel7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5">
    <w:name w:val="ListLabel 75"/>
    <w:next w:val="ListLabel7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6">
    <w:name w:val="ListLabel 76"/>
    <w:next w:val="ListLabel7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7">
    <w:name w:val="ListLabel 77"/>
    <w:next w:val="ListLabel7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8">
    <w:name w:val="ListLabel 78"/>
    <w:next w:val="ListLabel7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9">
    <w:name w:val="ListLabel 79"/>
    <w:next w:val="ListLabel7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0">
    <w:name w:val="ListLabel 80"/>
    <w:next w:val="ListLabel8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1">
    <w:name w:val="ListLabel 81"/>
    <w:next w:val="ListLabel8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ahoma" w:eastAsia="Times New Roman" w:hAnsi="Times New Roman"/>
      <w:b w:val="1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Текстпримечания">
    <w:name w:val="Текст примечания"/>
    <w:basedOn w:val="Normal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мапримечания">
    <w:name w:val="Тема примечания"/>
    <w:basedOn w:val="Текстпримечания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ahoma" w:cs="Tahoma" w:eastAsia="Times New Roman" w:hAnsi="Tahoma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4">
    <w:name w:val="Основной текст4"/>
    <w:basedOn w:val="Normal"/>
    <w:next w:val="Основнойтекст4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840" w:line="240" w:lineRule="atLeast"/>
      <w:ind w:left="0" w:right="0" w:leftChars="-1" w:rightChars="0" w:hanging="40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00000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6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1">
    <w:name w:val="Основной текст с отступом 21"/>
    <w:basedOn w:val="Normal"/>
    <w:next w:val="Основнойтекстсотступом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0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31">
    <w:name w:val="Основной текст с отступом 31"/>
    <w:basedOn w:val="Normal"/>
    <w:next w:val="Основнойтекстсотступом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02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21">
    <w:name w:val="Список 21"/>
    <w:basedOn w:val="Normal"/>
    <w:next w:val="Список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566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Продолжениесписка21">
    <w:name w:val="Продолжение списка 21"/>
    <w:basedOn w:val="Normal"/>
    <w:next w:val="Продолжениесписка21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566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31">
    <w:name w:val="Список 31"/>
    <w:basedOn w:val="Normal"/>
    <w:next w:val="Список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849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41">
    <w:name w:val="Список 41"/>
    <w:basedOn w:val="Normal"/>
    <w:next w:val="Список4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132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">
    <w:name w:val="Основной текст с отступом 2"/>
    <w:basedOn w:val="Normal"/>
    <w:next w:val="Основнойтекстсотступом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j">
    <w:name w:val="tj"/>
    <w:basedOn w:val="Normal"/>
    <w:next w:val="tj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uMn6/J8fuvW5vX+bkYvTqSrelA==">CgMxLjA4AHIhMUZiVEdSV1Q0M0ZnRGV4MUltS3hsNGtUSUszckZVOWNF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2017-09-29T08:30:00Z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