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997.7952755905511" w:firstLine="0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ТОВАРИСТВО З ОБМЕЖЕНОЮ ВІДПОВІДАЛЬНІСТЮ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997.7952755905511" w:firstLine="0"/>
        <w:jc w:val="center"/>
        <w:rPr>
          <w:rFonts w:ascii="Times" w:cs="Times" w:eastAsia="Times" w:hAnsi="Times"/>
          <w:sz w:val="44"/>
          <w:szCs w:val="44"/>
          <w:vertAlign w:val="baseline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«Назва»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  <w:br w:type="textWrapping"/>
      </w:r>
      <w:r w:rsidDel="00000000" w:rsidR="00000000" w:rsidRPr="00000000">
        <w:rPr>
          <w:rFonts w:ascii="Times" w:cs="Times" w:eastAsia="Times" w:hAnsi="Times"/>
          <w:sz w:val="44"/>
          <w:szCs w:val="44"/>
          <w:vertAlign w:val="baseline"/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Інструкція № 18</w:t>
        <w:br w:type="textWrapping"/>
        <w:t xml:space="preserve">з охорони праці </w:t>
        <w:br w:type="textWrapping"/>
        <w:t xml:space="preserve">при роботі на профілезгинальному верстаті</w:t>
        <w:br w:type="textWrapping"/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-997.7952755905511"/>
        <w:jc w:val="right"/>
        <w:rPr>
          <w:rFonts w:ascii="Times" w:cs="Times" w:eastAsia="Times" w:hAnsi="Times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04">
      <w:pPr>
        <w:ind w:right="-997.7952755905511"/>
        <w:jc w:val="center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-997.7952755905511" w:firstLine="0"/>
        <w:jc w:val="right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ЗАТВЕРДЖЕНО:</w:t>
        <w:br w:type="textWrapping"/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Наказом </w:t>
        <w:br w:type="textWrapping"/>
        <w:t xml:space="preserve">генерального  директора</w:t>
        <w:br w:type="textWrapping"/>
        <w:t xml:space="preserve">ТОВ «Назва»</w:t>
        <w:br w:type="textWrapping"/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від «__» _________ 2026 року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-997.7952755905511" w:firstLine="0"/>
        <w:jc w:val="right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right="-997.7952755905511"/>
        <w:jc w:val="right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-997.7952755905511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right="-997.7952755905511"/>
        <w:jc w:val="center"/>
        <w:rPr>
          <w:rFonts w:ascii="Times" w:cs="Times" w:eastAsia="Times" w:hAnsi="Times"/>
          <w:sz w:val="36"/>
          <w:szCs w:val="36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ІНСТРУКЦІЯ № 18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 w:type="textWrapping"/>
        <w:t xml:space="preserve">з охорони праці при роботі на профілезгинальному верстаті</w:t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1. Загальні  положення.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1.1. Інструкція розроблена у відповідності з НПАОП 0.00-4.15-98 «Положення про розробку інструкцій з охорони праці» та НПАОП 0.00-6.03-93 «Порядок опрацювання і затвердження власником нормативних актів з охорони праці».</w:t>
        <w:br w:type="textWrapping"/>
        <w:t xml:space="preserve">1.2. Дія інструкції поширюється на працівників ТОВ «Назва» (далі – підприємство), які виконують роботи на згинальних та профілезгинальних верстатах.</w:t>
        <w:br w:type="textWrapping"/>
        <w:t xml:space="preserve">1.3. До роботи на згинальних та профілезгинальних верстатах (далі – верстати) допускаються працівники віком не молодше 18 років, які пройшли медичний огляд (у разі необхідності) та не мають протипоказань, вступний та первинний інструктажі з охорони праці, а також навчання безпечним методам виконання таких робіт.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1.4. Перед початком роботи на верстатах працівники повинні пройти інструктаж для отримання I групи з електробезпеки.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1.5. Працівники повинні один раз на 3 місяці проходити повторні інструктажі з охорони праці, а при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виконанні разових робіт, безпосередньо не пов’язаних із обов’язками за спеціальністю,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–  цільовий інструктаж відповідно до характеру виконуваної роботи.</w:t>
        <w:br w:type="textWrapping"/>
        <w:t xml:space="preserve">1.6.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Один раз на рік працівники повинні проходити перевірку знань відповідних нормативно-правових актів з охорони праці.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1.7. Кожен працівник під час виконання своїх трудових обов’язків повинен: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виконувати тільки ту роботу, яка передбачена його робочою інструкцією або доручена йому керівником;</w:t>
        <w:br w:type="textWrapping"/>
        <w:t xml:space="preserve">дотримуватися правил внутрішнього трудового розпорядку;</w:t>
        <w:br w:type="textWrapping"/>
        <w:t xml:space="preserve">дбати про особисту безпеку і здоров’я, а також про безпеку і здоров’я оточуючих людей в процесі виконання будь-яких робіт чи під час перебування на території підприємства;</w:t>
        <w:br w:type="textWrapping"/>
        <w:t xml:space="preserve">знати будову та принцип роботи верстатів, які експлуатуються;</w:t>
        <w:br w:type="textWrapping"/>
        <w:t xml:space="preserve">знати і виконувати вимоги правил пожежної безпеки, знати місця знаходження первинних засобів пожежогасіння та уміти ними користуватися;</w:t>
        <w:br w:type="textWrapping"/>
        <w:t xml:space="preserve">знати і виконувати вимоги нормативно-правових актів з охорони праці, вимоги санітарно-гігієнічних норм і правил, вміти надавати домедичну допомогу;</w:t>
        <w:br w:type="textWrapping"/>
        <w:t xml:space="preserve">користуватися передбаченими засобами колективного та індивідуального захисту.</w:t>
        <w:br w:type="textWrapping"/>
        <w:t xml:space="preserve">1.8. Палити та приймати їжу дозволяється тільки у спеціально відведених для цього місцях.</w:t>
        <w:br w:type="textWrapping"/>
        <w:t xml:space="preserve">1.9. Працівник безоплатно забезпечується спецодягом, спецвзуттям та іншими засобами індивідуального захисту (ЗІЗ) відповідно до діючих Типових галузевих норм чи норм, передбачених Колективним договором.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1.10. Основними шкідливими та небезпечними виробничими факторами, які за певних обставин можуть призвести до травматизму чи професійних захворювань, є такі: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left="720" w:right="-997.7952755905511" w:hanging="36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підвищена напруга електричної мережі;</w:t>
      </w:r>
    </w:p>
    <w:p w:rsidR="00000000" w:rsidDel="00000000" w:rsidP="00000000" w:rsidRDefault="00000000" w:rsidRPr="00000000" w14:paraId="0000000C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підвищене фізичне навантаження;</w:t>
        <w:br w:type="textWrapping"/>
        <w:t xml:space="preserve">підвищена запиленість повітря робочої зони;</w:t>
        <w:br w:type="textWrapping"/>
        <w:t xml:space="preserve">підвищені рівні шуму і вібрації;</w:t>
        <w:br w:type="textWrapping"/>
        <w:t xml:space="preserve">частини верстатів, що рухаються чи обертаються;</w:t>
        <w:br w:type="textWrapping"/>
        <w:t xml:space="preserve">робочий інструмент та матеріали, що обробляються.</w:t>
        <w:br w:type="textWrapping"/>
        <w:t xml:space="preserve">1.11. На верстатах повинно бути вказано його інвентарний номер, та вивішено список працівників, які мають право на ньому працювати, а також П.І.П. посадової особи (осіб), відповідальної за утримання верстату у справному стані та за його безпечну експлуатацію.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1.12. Верстати повинні відповідати наступним вимогам безпеки: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всі доступні для доторкання струмопровідні частини електродвигунів повинні бути ізольовані, огороджені або розташовуватися в місцях, недоступних для випадкового їх торкання. Корпуси верстатів, електродвигунів і пускового обладнання повинні бути заземлені;</w:t>
        <w:br w:type="textWrapping"/>
        <w:t xml:space="preserve">передачі (ремінні, ланцюгові, зубчасті тощо), розміщені поза корпусів верстатів, повинні мати огородження з пристроями для безпечного їх відкривання, переміщення і установки;</w:t>
        <w:br w:type="textWrapping"/>
        <w:t xml:space="preserve">згинальні та профілезгинальні верстати повинні бути обладнані приймальними пристроями із запобіжними огородженнями, пристроями контролю й обмеження опускання та піднімання траверси понад установлений розмір, а також пристроями для вимкнення електродвигуна у разі ввімкнення ручного механізму переміщування траверси. </w:t>
        <w:br w:type="textWrapping"/>
        <w:t xml:space="preserve">роликові верстати для згинання та малкування металевих профілів повинні бути оснащені захисними пристроями для запобігання потраплянню пальців рук працівника між роликом та заготовкою. </w:t>
        <w:br w:type="textWrapping"/>
        <w:t xml:space="preserve">на кожному робочому місці біля верстата на підлозі повинні бути встановлені дерев’яні гратчасті настили (трапи) на всю довжину робочої зони шириною не менше 0,6 м від частин верстата, що виступають.</w:t>
      </w:r>
    </w:p>
    <w:p w:rsidR="00000000" w:rsidDel="00000000" w:rsidP="00000000" w:rsidRDefault="00000000" w:rsidRPr="00000000" w14:paraId="0000000E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1.13. Працівник має право відмовитися від роботи, якщо умови її виконання створюють загрозу його здоров’ю або життю чи суперечать вимогам нормативних актів з охорони праці. </w:t>
        <w:br w:type="textWrapping"/>
        <w:t xml:space="preserve">1.14. За порушення вимог цієї інструкції працівник несе адміністративну, дисциплінарну та карну відповідальність згідно діючого законодавства України.</w:t>
      </w:r>
    </w:p>
    <w:p w:rsidR="00000000" w:rsidDel="00000000" w:rsidP="00000000" w:rsidRDefault="00000000" w:rsidRPr="00000000" w14:paraId="0000000F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 Вимоги безпеки перед початком роботи.</w:t>
      </w:r>
    </w:p>
    <w:p w:rsidR="00000000" w:rsidDel="00000000" w:rsidP="00000000" w:rsidRDefault="00000000" w:rsidRPr="00000000" w14:paraId="00000010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2.1. Перед початком роботи працівник зобов'язаний: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одягти спецодяг, застебнути манжети рукавів, підготувати засоби індивідуального захисту, перевірити їх справність; спецодяг повинен бути наглухо застебнутий;</w:t>
        <w:br w:type="textWrapping"/>
        <w:t xml:space="preserve">отримати завдання на виконання робіт від керівника; </w:t>
        <w:br w:type="textWrapping"/>
        <w:t xml:space="preserve">підібрати інструмент, обладнання та технологічне оснащення, необхідні для виконання робіт, перевірити їх справність і відповідність вимогам безпеки;</w:t>
        <w:br w:type="textWrapping"/>
        <w:t xml:space="preserve">оглянути і підготувати робоче місце та підходи до нього, прибрати все зайве, не захаращуючи при цьому проходів, перевірити стан дерев'яного гратчастого настилу, підлоги на робочому місці, мокру або слизьку підлогу необхідно протерти;</w:t>
        <w:br w:type="textWrapping"/>
        <w:t xml:space="preserve">відрегулювати освітлення таким чином, щоб робоча зона була достатньо освітлена, а світло не засліплювало очі; за необхідності слід користуватися місцевим освітленням, напруга якого не повинна перевищувати 42 В.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2.2. Перевірити справність та наявність наступного: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заземлюючих пристроїв, огороджень небезпечних зон, струмоведучих частин електричної апаратури (пускачів, рубильників, трансформаторів тощо); відкидні, розсувні і знімні огородження повинні утримуватися від самовільного переміщення;</w:t>
        <w:br w:type="textWrapping"/>
        <w:t xml:space="preserve">справність органів управління;</w:t>
        <w:br w:type="textWrapping"/>
        <w:t xml:space="preserve">роботу блокувань, упорів, кінцевих вимикачів.</w:t>
      </w:r>
    </w:p>
    <w:p w:rsidR="00000000" w:rsidDel="00000000" w:rsidP="00000000" w:rsidRDefault="00000000" w:rsidRPr="00000000" w14:paraId="00000012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2.3. Виявлені порушення вимог безпеки повинні бути усунуті до початку робіт. При неможливості усунення порушень власними силами, повідомити про них керівника робіт. До роботи приступати тільки після повного усунення виявлених порушень.</w:t>
      </w:r>
    </w:p>
    <w:p w:rsidR="00000000" w:rsidDel="00000000" w:rsidP="00000000" w:rsidRDefault="00000000" w:rsidRPr="00000000" w14:paraId="00000013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3. Вимоги безпеки під час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3.1. Бути уважним, не відволікатися самому та не відволікати від роботи інших працівників, постійно підтримувати чистоту та порядок на робочому місці, тримати в чистоті і справності всі вузли і механізми верстатів.</w:t>
        <w:br w:type="textWrapping"/>
        <w:t xml:space="preserve">3.2. Верстати повинні приводитися в дію і обслуговуватися тільки тими особами, за якими вони закріплені. Забороняється допускати до роботи на верстатах сторонніх осіб.</w:t>
        <w:br w:type="textWrapping"/>
        <w:t xml:space="preserve">3.3. При обробці на верстатах важких деталей і заготовок (понад 25 кг) їх установку та знімання необхідно проводити за допомогою вантажопідйомних механізмів.</w:t>
        <w:br w:type="textWrapping"/>
        <w:t xml:space="preserve">3.4. Під час встановлення свердел та інших різальних інструментів і пристроїв у шпиндель верстата необхідно звертати особливу увагу на міцність їх закріплення і точність центрування.</w:t>
        <w:br w:type="textWrapping"/>
        <w:t xml:space="preserve">3.5. Для знімання інструменту з верстата необхідно застосовувати спеціальні молотки та вибивачі, виготовлені з матеріалу, який виключає відокремлення його частинок при ударі.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3.6. Не дозволяється виконувати роботи на згинальному верстаті при: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випередженні одного кінця або нерівномірному (ривками) переміщуванні траверси; </w:t>
        <w:br w:type="textWrapping"/>
        <w:t xml:space="preserve">невідповідності ходу траверси (верхнього вала) показам індикатора; </w:t>
        <w:br w:type="textWrapping"/>
        <w:t xml:space="preserve">значному провисанні верхнього вальця і прогинання постілі при прокатуванні. </w:t>
        <w:br w:type="textWrapping"/>
        <w:t xml:space="preserve">3.7. Не дозволяється вимірювати та звільняти заготовки на профілезгинальних верстатах під час повороту згинальних важелів.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3.8.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Залишати працюючий верстат без догляду,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класти деталі, інструмент та інші предмети на станину верстата,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самостійно проводити ремонт електрообладнання верстата не допускається.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3.9. Відключення верстата обов'язкове у разі припинення подачі струму, при закріпленні або установці на ньому оброблюваного виробу та при зніманні його з верстата, при ремонті, очищенні та змащенні верстата, а також при відчутті навіть слабкої дії електричного струму, появі диму, полум’я, відчутті гарі чи запаху горілої ізоляції.</w:t>
      </w:r>
    </w:p>
    <w:p w:rsidR="00000000" w:rsidDel="00000000" w:rsidP="00000000" w:rsidRDefault="00000000" w:rsidRPr="00000000" w14:paraId="00000017">
      <w:pPr>
        <w:spacing w:after="120" w:lineRule="auto"/>
        <w:ind w:right="-997.7952755905511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4. Вимоги безпеки після закінчення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4.1. Вимкнути верстат, відключити його від електричної мережі.</w:t>
      </w:r>
    </w:p>
    <w:p w:rsidR="00000000" w:rsidDel="00000000" w:rsidP="00000000" w:rsidRDefault="00000000" w:rsidRPr="00000000" w14:paraId="00000019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4.2. Привести робоче місце в належний стан. Прибрати стружку, відходи тощо. Промаслене ганчір’я прибрати в металевий ящик.</w:t>
      </w:r>
    </w:p>
    <w:p w:rsidR="00000000" w:rsidDel="00000000" w:rsidP="00000000" w:rsidRDefault="00000000" w:rsidRPr="00000000" w14:paraId="0000001A">
      <w:pPr>
        <w:ind w:right="-997.7952755905511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4.3. Робочий інструмент і пристосування протерти, якщо необхідно змастити, та скласти у відведене для їх зберігання місць.</w:t>
        <w:br w:type="textWrapping"/>
        <w:t xml:space="preserve">4.4. Зняти спецодяг і спецвзуття, очистити його від пилу та іншого бруду і покласти у відведене для зберігання місце та переодягтися. Вимити обличчя і руки теплою водою з милом або прийняти душ.</w:t>
        <w:br w:type="textWrapping"/>
        <w:t xml:space="preserve">4.5. Доповісти керівнику про виявлені під час роботи недоліки.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5. Вимоги безпеки в аварійних ситуаціях.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Rule="auto"/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5.1. В процесі роботи можуть виникнути наступні аварійні ситуації: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Rule="auto"/>
        <w:ind w:left="714" w:right="-997.7952755905511" w:hanging="357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загоряння обладнання або матеріалів, виникнення пожежі;</w:t>
        <w:br w:type="textWrapping"/>
        <w:t xml:space="preserve">пошкодження ізоляції електрообладнання, виникнення напруги дотику та крокової напруги;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заклинювання рухомих частин обладнання;</w:t>
        <w:br w:type="textWrapping"/>
        <w:t xml:space="preserve">розрив частин механізмів, що рухаються або обертаються, або деталей, що обробляються;</w:t>
        <w:br w:type="textWrapping"/>
        <w:t xml:space="preserve">виліт матеріалів, що обробляються.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5.2. У разі виникнення аварійної ситуації необхідно: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right="-997.7952755905511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обгородити небезпечну зону і не допускати в неї сторонніх осіб; якщо обстановка не загрожує життю і здоров'ю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працівників і не призведе до більш тяжких наслідків,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необхідно її зберегти такою, якою вона була на момент настання події, для проведення розслідування;</w:t>
        <w:br w:type="textWrapping"/>
        <w:t xml:space="preserve">при пожежі приступити до її ліквідації; якщо погасити пожежу своїми силами неможливо, викликати пожежну команду;</w:t>
        <w:br w:type="textWrapping"/>
        <w:t xml:space="preserve">повідомити про те, що сталося, керівника робіт.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lineRule="auto"/>
        <w:ind w:right="-997.7952755905511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5.3. У разі настання нещасного випадку: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негайно звільнити потерпілого від дії уражаючого фактору; </w:t>
      </w:r>
    </w:p>
    <w:p w:rsidR="00000000" w:rsidDel="00000000" w:rsidP="00000000" w:rsidRDefault="00000000" w:rsidRPr="00000000" w14:paraId="00000023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перенести його в безпечне місце;</w:t>
        <w:br w:type="textWrapping"/>
        <w:t xml:space="preserve">визначити стан потерпілого, при необхідності надати йому домедичну допомогу, а у тяжких випадках викликати "швидку медичну допомогу".</w:t>
        <w:br w:type="textWrapping"/>
        <w:t xml:space="preserve">5.4. При ліквідації аварійної ситуації виконувати вказівки керівника робіт.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120" w:lineRule="auto"/>
        <w:ind w:right="-997.7952755905511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right="-997.7952755905511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РОЗРОБИВ: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Начальник Механічно-складального цеху</w:t>
        <w:tab/>
        <w:tab/>
        <w:tab/>
        <w:tab/>
        <w:tab/>
        <w:t xml:space="preserve">І.П. Прізвище </w:t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u w:val="single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УЗГОДЖЕНО: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Інженер з охорони праці</w:t>
        <w:tab/>
        <w:t xml:space="preserve">                            </w:t>
        <w:tab/>
        <w:tab/>
        <w:tab/>
        <w:tab/>
        <w:t xml:space="preserve">І.П. Прізвище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WKQ7+cRAAH22TZsfNlhTqGiVYw==">CgMxLjA4AHIhMWNEYkN2WGJqaXA1a0xaNmdybUVib18wOFNuVXBIejhK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2018-04-13T13:48:00Z</dcterms:created>
  <dc:creator>Автор</dc:creator>
</cp:coreProperties>
</file>