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Calibri" w:cs="Calibri" w:eastAsia="Calibri" w:hAnsi="Calibri"/>
          <w:sz w:val="36"/>
          <w:szCs w:val="36"/>
        </w:rPr>
      </w:pPr>
      <w:bookmarkStart w:colFirst="0" w:colLast="0" w:name="_heading=h.fdyp89dpmq8y" w:id="0"/>
      <w:bookmarkEnd w:id="0"/>
      <w:r w:rsidDel="00000000" w:rsidR="00000000" w:rsidRPr="00000000">
        <w:rPr>
          <w:rFonts w:ascii="Calibri" w:cs="Calibri" w:eastAsia="Calibri" w:hAnsi="Calibri"/>
          <w:sz w:val="36"/>
          <w:szCs w:val="36"/>
          <w:rtl w:val="0"/>
        </w:rPr>
        <w:t>LIMITED LIABILITY COMPANY</w:t>
      </w:r>
    </w:p>
    <w:p w:rsidR="00000000" w:rsidDel="00000000" w:rsidP="00000000" w:rsidRDefault="00000000" w:rsidRPr="00000000" w14:paraId="00000002">
      <w:pPr>
        <w:pStyle w:val="Subtitle"/>
        <w:rPr>
          <w:rFonts w:ascii="Calibri" w:cs="Calibri" w:eastAsia="Calibri" w:hAnsi="Calibri"/>
          <w:b w:val="0"/>
          <w:bCs w:val="0"/>
          <w:sz w:val="36"/>
          <w:szCs w:val="36"/>
        </w:rPr>
      </w:pPr>
      <w:r w:rsidDel="00000000" w:rsidR="00000000" w:rsidRPr="00000000">
        <w:rPr>
          <w:rFonts w:ascii="Calibri" w:cs="Calibri" w:eastAsia="Calibri" w:hAnsi="Calibri"/>
          <w:sz w:val="36"/>
          <w:szCs w:val="36"/>
          <w:rtl w:val="0"/>
        </w:rPr>
        <w:t xml:space="preserve"> with foreign investments "Name"</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left" w:leader="none" w:pos="-5.999999999999872"/>
        </w:tabs>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A">
      <w:pPr>
        <w:tabs>
          <w:tab w:val="left" w:leader="none" w:pos="-5.999999999999872"/>
        </w:tabs>
        <w:spacing w:after="120" w:before="0" w:line="240" w:lineRule="auto"/>
        <w:ind w:left="0" w:right="0" w:firstLine="0"/>
        <w:jc w:val="center"/>
        <w:rPr>
          <w:b w:val="1"/>
          <w:bCs w:val="1"/>
          <w:color w:val="000000"/>
          <w:sz w:val="44"/>
          <w:szCs w:val="44"/>
        </w:rPr>
      </w:pPr>
      <w:r w:rsidDel="00000000" w:rsidR="00000000" w:rsidRPr="00000000">
        <w:rPr>
          <w:b w:val="1"/>
          <w:bCs w:val="1"/>
          <w:color w:val="000000"/>
          <w:sz w:val="44"/>
          <w:szCs w:val="44"/>
          <w:rtl w:val="0"/>
        </w:rPr>
        <w:tab/>
        <w:t>Occupational Health and Safety Instruction No. 19</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999999999999872"/>
        </w:tabs>
        <w:spacing w:after="120" w:before="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ab/>
        <w:t>when using a car lift</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567"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17">
      <w:pPr>
        <w:pStyle w:val="Title"/>
        <w:rPr>
          <w:rFonts w:ascii="Calibri" w:cs="Calibri" w:eastAsia="Calibri" w:hAnsi="Calibri"/>
          <w:sz w:val="28"/>
          <w:szCs w:val="28"/>
        </w:rPr>
      </w:pPr>
      <w:bookmarkStart w:colFirst="0" w:colLast="0" w:name="_heading=h.685ctsjz32zy" w:id="1"/>
      <w:bookmarkEnd w:id="1"/>
      <w:r w:rsidDel="00000000" w:rsidR="00000000" w:rsidRPr="00000000">
        <w:rPr>
          <w:rFonts w:ascii="Calibri" w:cs="Calibri" w:eastAsia="Calibri" w:hAnsi="Calibri"/>
          <w:sz w:val="28"/>
          <w:szCs w:val="28"/>
          <w:rtl w:val="0"/>
        </w:rPr>
        <w:t>LIMITED LIABILITY COMPANY</w:t>
      </w:r>
    </w:p>
    <w:p w:rsidR="00000000" w:rsidDel="00000000" w:rsidP="00000000" w:rsidRDefault="00000000" w:rsidRPr="00000000" w14:paraId="00000018">
      <w:pPr>
        <w:pStyle w:val="Subtitle"/>
        <w:rPr>
          <w:rFonts w:ascii="Calibri" w:cs="Calibri" w:eastAsia="Calibri" w:hAnsi="Calibri"/>
          <w:b w:val="0"/>
          <w:bCs w:val="0"/>
          <w:sz w:val="28"/>
          <w:szCs w:val="28"/>
        </w:rPr>
      </w:pPr>
      <w:r w:rsidDel="00000000" w:rsidR="00000000" w:rsidRPr="00000000">
        <w:rPr>
          <w:rFonts w:ascii="Calibri" w:cs="Calibri" w:eastAsia="Calibri" w:hAnsi="Calibri"/>
          <w:sz w:val="28"/>
          <w:szCs w:val="28"/>
          <w:rtl w:val="0"/>
        </w:rPr>
        <w:t xml:space="preserve"> with foreign investments "Name"</w:t>
      </w:r>
      <w:r w:rsidDel="00000000" w:rsidR="00000000" w:rsidRPr="00000000">
        <w:rPr>
          <w:rtl w:val="0"/>
        </w:rPr>
      </w:r>
    </w:p>
    <w:p w:rsidR="00000000" w:rsidDel="00000000" w:rsidP="00000000" w:rsidRDefault="00000000" w:rsidRPr="00000000" w14:paraId="00000019">
      <w:pPr>
        <w:pStyle w:val="Subtitle"/>
        <w:rPr>
          <w:rFonts w:ascii="Calibri" w:cs="Calibri" w:eastAsia="Calibri" w:hAnsi="Calibri"/>
          <w:b w:val="0"/>
          <w:bCs w:val="0"/>
          <w:sz w:val="28"/>
          <w:szCs w:val="28"/>
        </w:rPr>
      </w:pPr>
      <w:r w:rsidDel="00000000" w:rsidR="00000000" w:rsidRPr="00000000">
        <w:rPr>
          <w:rtl w:val="0"/>
        </w:rPr>
      </w:r>
    </w:p>
    <w:p w:rsidR="00000000" w:rsidDel="00000000" w:rsidP="00000000" w:rsidRDefault="00000000" w:rsidRPr="00000000" w14:paraId="0000001A">
      <w:pPr>
        <w:shd w:fill="ffffff" w:val="clear"/>
        <w:spacing w:after="0" w:before="0" w:line="240"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1B">
      <w:pPr>
        <w:shd w:fill="ffffff" w:val="clear"/>
        <w:spacing w:after="0" w:before="0" w:line="240" w:lineRule="auto"/>
        <w:jc w:val="right"/>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APPROVED:</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rFonts w:ascii="Calibri" w:cs="Calibri" w:eastAsia="Calibri" w:hAnsi="Calibri"/>
          <w:b w:val="1"/>
          <w:bCs w:val="1"/>
          <w:i w:val="1"/>
          <w:iCs w:val="1"/>
          <w:sz w:val="24"/>
          <w:szCs w:val="24"/>
          <w:rtl w:val="0"/>
        </w:rPr>
        <w:t>By order of the general director</w:t>
      </w:r>
      <w:r w:rsidDel="00000000" w:rsidR="00000000" w:rsidRPr="00000000">
        <w:rPr>
          <w:b w:val="1"/>
          <w:bCs w:val="1"/>
          <w:i w:val="1"/>
          <w:iCs w:val="1"/>
          <w:sz w:val="24"/>
          <w:szCs w:val="24"/>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Name LLC</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from "__" _________ 2026</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 _____</w:t>
      </w:r>
      <w:r w:rsidDel="00000000" w:rsidR="00000000" w:rsidRPr="00000000">
        <w:rPr>
          <w:rtl w:val="0"/>
        </w:rPr>
      </w:r>
    </w:p>
    <w:p w:rsidR="00000000" w:rsidDel="00000000" w:rsidP="00000000" w:rsidRDefault="00000000" w:rsidRPr="00000000" w14:paraId="00000020">
      <w:pPr>
        <w:shd w:fill="ffffff" w:val="clear"/>
        <w:spacing w:after="0" w:before="0"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tabs>
          <w:tab w:val="left" w:leader="none" w:pos="-284"/>
        </w:tabs>
        <w:spacing w:after="0" w:before="0" w:line="240" w:lineRule="auto"/>
        <w:jc w:val="center"/>
        <w:rPr>
          <w:b w:val="1"/>
          <w:bCs w:val="1"/>
          <w:color w:val="000000"/>
          <w:sz w:val="24"/>
          <w:szCs w:val="24"/>
        </w:rPr>
      </w:pPr>
      <w:r w:rsidDel="00000000" w:rsidR="00000000" w:rsidRPr="00000000">
        <w:rPr>
          <w:b w:val="1"/>
          <w:bCs w:val="1"/>
          <w:color w:val="000000"/>
          <w:sz w:val="24"/>
          <w:szCs w:val="24"/>
          <w:rtl w:val="0"/>
        </w:rPr>
        <w:tab/>
        <w:t>Occupational Health and Safety Instruction No. 19</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when using a car lift</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1. General requirements</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 xml:space="preserve">1.1. The instruction applies to the company's employees and establishes general occupational health and safety requirements that must be followed when using a hydraulic lift.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1.2. Persons not younger than 18 years of age who have passed a preliminary medical examination, are recognized as suitable for the specified work, have undergone induction briefing on occupational health and safety, fire safety, provision of first aid, training on occupational health and safety related to work included in their functional responsibilities, initial training at the workplace, and on-the-job training are allowed to work.</w:t>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tl w:val="0"/>
        </w:rPr>
      </w:r>
    </w:p>
    <w:p w:rsidR="00000000" w:rsidDel="00000000" w:rsidP="00000000" w:rsidRDefault="00000000" w:rsidRPr="00000000" w14:paraId="00000029">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1.3. Repeated instruction on the rules and methods of safe work and occupational health and safety is carried out - periodically at least once every 3 months; Special training on occupational health and safety - at least 1 year per year.</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1.4. The employer provides workers with overalls, safety footwear and PPE in accordance with established norms. The employer can provide for the issuance of work clothes, safety footwear and PPE in addition to the established norms.</w:t>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ffffff"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C">
      <w:pPr>
        <w:tabs>
          <w:tab w:val="left" w:leader="none" w:pos="-284"/>
        </w:tabs>
        <w:spacing w:after="0" w:before="0" w:line="240" w:lineRule="auto"/>
        <w:jc w:val="both"/>
        <w:rPr>
          <w:b w:val="1"/>
          <w:bCs w:val="1"/>
          <w:i w:val="1"/>
          <w:iCs w:val="1"/>
          <w:color w:val="000000"/>
          <w:sz w:val="16"/>
          <w:szCs w:val="16"/>
          <w:highlight w:val="white"/>
        </w:rPr>
      </w:pPr>
      <w:r w:rsidDel="00000000" w:rsidR="00000000" w:rsidRPr="00000000">
        <w:rPr>
          <w:b w:val="1"/>
          <w:bCs w:val="1"/>
          <w:i w:val="1"/>
          <w:iCs w:val="1"/>
          <w:color w:val="000000"/>
          <w:sz w:val="24"/>
          <w:szCs w:val="24"/>
          <w:highlight w:val="white"/>
          <w:rtl w:val="0"/>
        </w:rPr>
        <w:tab/>
        <w:t>1.5. The employee is obliged to:</w:t>
      </w:r>
      <w:r w:rsidDel="00000000" w:rsidR="00000000" w:rsidRPr="00000000">
        <w:rPr>
          <w:b w:val="1"/>
          <w:bCs w:val="1"/>
          <w:i w:val="1"/>
          <w:iCs w:val="1"/>
          <w:color w:val="000000"/>
          <w:sz w:val="24"/>
          <w:szCs w:val="24"/>
          <w:rtl w:val="0"/>
        </w:rPr>
      </w:r>
      <w:r w:rsidDel="00000000" w:rsidR="00000000" w:rsidRPr="00000000">
        <w:rPr>
          <w:b w:val="1"/>
          <w:bCs w:val="1"/>
          <w:i w:val="1"/>
          <w:iCs w:val="1"/>
          <w:color w:val="000000"/>
          <w:sz w:val="24"/>
          <w:szCs w:val="24"/>
          <w:highlight w:val="white"/>
          <w:rtl w:val="0"/>
        </w:rPr>
      </w:r>
      <w:r w:rsidDel="00000000" w:rsidR="00000000" w:rsidRPr="00000000">
        <w:rPr>
          <w:rtl w:val="0"/>
        </w:rPr>
      </w:r>
    </w:p>
    <w:p w:rsidR="00000000" w:rsidDel="00000000" w:rsidP="00000000" w:rsidRDefault="00000000" w:rsidRPr="00000000" w14:paraId="0000002D">
      <w:pPr>
        <w:tabs>
          <w:tab w:val="left" w:leader="none" w:pos="-284"/>
        </w:tabs>
        <w:spacing w:after="0" w:before="0" w:line="240" w:lineRule="auto"/>
        <w:jc w:val="both"/>
        <w:rPr>
          <w:b w:val="1"/>
          <w:bCs w:val="1"/>
          <w:i w:val="1"/>
          <w:iCs w:val="1"/>
          <w:color w:val="000000"/>
          <w:sz w:val="16"/>
          <w:szCs w:val="16"/>
          <w:highlight w:val="whit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comply with the requirements of regulations on occupational health and safety and fire safety, rules for handling equipment, tools and other means of production, be able to use collective and personal protective equipment;</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to observe the rules of occupational health and safety and fire safety, the rules of internal labor regulations;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undergo preliminary and periodic medical examinations in the prescribed manner;</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report the danger to your immediate supervisor or other official;</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report the accident to the manager and take measures to provide first aid before the arrival of medical personnel;</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keep the working tool in use and the devices attached to it in good condition;</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ensure the cleanliness of the workplace;</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know the rules of behavior in the event of an accident and emergency situations (accidents, fires, natural disasters, etc.);</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timely undergo repeated, targeted and unplanned briefings, knowledge testing on occupational health and safety issues;</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perform only the work assigned by the unit management;</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not to follow instructions that contradict the rules of occupational health and safety;</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pay attention to safety signs, signals and comply with their requirements. Prohibitive safety sign with the explanatory inscription "Do not turn on - people are working!" only the employee who installed it has the right to remove it. It is forbidden to turn on the equipment if the control panel has a prohibitive safety sign with the explanatory inscription "Do not turn on - people are working!".</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1"/>
          <w:iCs w:val="1"/>
          <w:smallCaps w:val="0"/>
          <w:strike w:val="0"/>
          <w:color w:val="000000"/>
          <w:sz w:val="24"/>
          <w:szCs w:val="24"/>
          <w:highlight w:val="white"/>
          <w:u w:val="none"/>
          <w:vertAlign w:val="baseline"/>
        </w:rPr>
      </w:pPr>
      <w:r w:rsidDel="00000000" w:rsidR="00000000" w:rsidRPr="00000000">
        <w:rPr>
          <w:rFonts w:ascii="Calibri" w:cs="Calibri" w:eastAsia="Calibri" w:hAnsi="Calibri"/>
          <w:b w:val="1"/>
          <w:bCs w:val="1"/>
          <w:i w:val="1"/>
          <w:iCs w:val="1"/>
          <w:smallCaps w:val="0"/>
          <w:strike w:val="0"/>
          <w:color w:val="000000"/>
          <w:sz w:val="24"/>
          <w:szCs w:val="24"/>
          <w:highlight w:val="white"/>
          <w:u w:val="none"/>
          <w:vertAlign w:val="baseline"/>
          <w:rtl w:val="0"/>
        </w:rPr>
        <w:tab/>
        <w:t>1.6. Must know:</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enterprise standards and other documents required to be fulfilled during work;</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construction, design features of the lift;</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designation of auxiliary equipment, universal and special devices;</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purpose and rules of use of control and measuring devices and tools;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locations of primary fire extinguishing means;</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location of turning on and turning off the equipment from the power supply source.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ab/>
        <w:t>1.7. For violations of occupational health and safety requirements, the employee is responsible in accordance with the current legislation of Ukraine.</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45">
      <w:pPr>
        <w:tabs>
          <w:tab w:val="left" w:leader="none" w:pos="-284"/>
        </w:tabs>
        <w:spacing w:after="0" w:before="0" w:line="240" w:lineRule="auto"/>
        <w:jc w:val="both"/>
        <w:rPr>
          <w:b w:val="1"/>
          <w:bCs w:val="1"/>
          <w:i w:val="1"/>
          <w:iCs w:val="1"/>
          <w:color w:val="000000"/>
          <w:sz w:val="24"/>
          <w:szCs w:val="24"/>
        </w:rPr>
      </w:pPr>
      <w:r w:rsidDel="00000000" w:rsidR="00000000" w:rsidRPr="00000000">
        <w:rPr>
          <w:b w:val="1"/>
          <w:bCs w:val="1"/>
          <w:i w:val="1"/>
          <w:iCs w:val="1"/>
          <w:color w:val="000000"/>
          <w:sz w:val="24"/>
          <w:szCs w:val="24"/>
          <w:rtl w:val="0"/>
        </w:rPr>
        <w:tab/>
        <w:t>1.8. In the process of work, the following dangerous and harmful production factors can affect:</w:t>
      </w:r>
    </w:p>
    <w:p w:rsidR="00000000" w:rsidDel="00000000" w:rsidP="00000000" w:rsidRDefault="00000000" w:rsidRPr="00000000" w14:paraId="00000046">
      <w:pPr>
        <w:tabs>
          <w:tab w:val="left" w:leader="none" w:pos="-284"/>
        </w:tabs>
        <w:spacing w:after="0" w:before="0" w:line="240" w:lineRule="auto"/>
        <w:jc w:val="both"/>
        <w:rPr>
          <w:b w:val="1"/>
          <w:bCs w:val="1"/>
          <w:i w:val="1"/>
          <w:iCs w:val="1"/>
          <w:color w:val="000000"/>
          <w:sz w:val="24"/>
          <w:szCs w:val="24"/>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falling of suspended parts of vehicles during maintenance and repair of suspension, wheels, bridges, etc.;</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falling of parts, assemblies, units, tools;</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forced working posture;</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the presence of harmful substances in the air of the working area;</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reduced air temperature in the cold period of the year;</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insufficient lighting.</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1.9. Approaches to the workplace and passages should not be cluttered.</w:t>
      </w:r>
    </w:p>
    <w:p w:rsidR="00000000" w:rsidDel="00000000" w:rsidP="00000000" w:rsidRDefault="00000000" w:rsidRPr="00000000" w14:paraId="0000004E">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1.10. Every hoist and jack shall have stops or other effective devices to limit travel.</w:t>
      </w:r>
    </w:p>
    <w:p w:rsidR="00000000" w:rsidDel="00000000" w:rsidP="00000000" w:rsidRDefault="00000000" w:rsidRPr="00000000" w14:paraId="0000004F">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1.11. Hydraulic hoists and jacks must have tight joints that exclude the leakage of liquid or air from the working cylinders and supply pipelines during the movement of the load, and must not have visible defects or damage.</w:t>
      </w:r>
    </w:p>
    <w:p w:rsidR="00000000" w:rsidDel="00000000" w:rsidP="00000000" w:rsidRDefault="00000000" w:rsidRPr="00000000" w14:paraId="00000050">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1.12. Hydraulic lifts and jacks must ensure a slow and smooth lowering of the rod under load and be equipped with devices that prevent the fall of the motor vehicle or its suspended parts in the event of damage to the lift or the supply pipelines connected to them.</w:t>
      </w:r>
    </w:p>
    <w:p w:rsidR="00000000" w:rsidDel="00000000" w:rsidP="00000000" w:rsidRDefault="00000000" w:rsidRPr="00000000" w14:paraId="00000051">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1.13. The construction of lifts with two or more plungers or risers must ensure synchronous raising and lowering of the motor vehicle with a height deviation of no more than 10%, regardless of the load applied to each plunger or riser.</w:t>
      </w:r>
    </w:p>
    <w:p w:rsidR="00000000" w:rsidDel="00000000" w:rsidP="00000000" w:rsidRDefault="00000000" w:rsidRPr="00000000" w14:paraId="00000052">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1.14. Lifts must have a safety valve in the hydraulic system or another device that prevents them from being overloaded. The valve or device must operate within working overloads of 120% to 140% of the lifting capacity of the lift. All circuits of the hydraulic system must be equipped with a safety valve. The adjustable relief valve must be sealed.</w:t>
      </w:r>
    </w:p>
    <w:p w:rsidR="00000000" w:rsidDel="00000000" w:rsidP="00000000" w:rsidRDefault="00000000" w:rsidRPr="00000000" w14:paraId="00000053">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1.15. The non-return valves of hydraulic lifts and jacks must ensure the termination of the instantaneous emergency lowering of the cargo in the event of rupture of the pipelines, a decrease in pressure in them (stoppage of the operation of the pumping station).</w:t>
      </w:r>
    </w:p>
    <w:p w:rsidR="00000000" w:rsidDel="00000000" w:rsidP="00000000" w:rsidRDefault="00000000" w:rsidRPr="00000000" w14:paraId="00000054">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1.16. Push-buttons, which are used to control raising and lowering, should return to the neutral position as soon as the action on them stops. They should be located so that they coincide with the movement of the load in the same direction (raising, lowering). The functions of each of the push buttons must be clearly marked.</w:t>
      </w:r>
    </w:p>
    <w:p w:rsidR="00000000" w:rsidDel="00000000" w:rsidP="00000000" w:rsidRDefault="00000000" w:rsidRPr="00000000" w14:paraId="00000055">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1.17. The control panel must have a button or other device with a light indicator for turning on (off) the lift in the power supply network.</w:t>
      </w:r>
    </w:p>
    <w:p w:rsidR="00000000" w:rsidDel="00000000" w:rsidP="00000000" w:rsidRDefault="00000000" w:rsidRPr="00000000" w14:paraId="00000056">
      <w:pPr>
        <w:tabs>
          <w:tab w:val="left" w:leader="none" w:pos="-284"/>
        </w:tabs>
        <w:spacing w:after="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57">
      <w:pPr>
        <w:tabs>
          <w:tab w:val="left" w:leader="none" w:pos="-284"/>
        </w:tabs>
        <w:spacing w:after="0" w:before="0" w:line="240" w:lineRule="auto"/>
        <w:jc w:val="both"/>
        <w:rPr>
          <w:b w:val="1"/>
          <w:bCs w:val="1"/>
          <w:i w:val="1"/>
          <w:iCs w:val="1"/>
          <w:color w:val="000000"/>
          <w:sz w:val="24"/>
          <w:szCs w:val="24"/>
        </w:rPr>
      </w:pPr>
      <w:r w:rsidDel="00000000" w:rsidR="00000000" w:rsidRPr="00000000">
        <w:rPr>
          <w:b w:val="1"/>
          <w:bCs w:val="1"/>
          <w:i w:val="1"/>
          <w:iCs w:val="1"/>
          <w:color w:val="000000"/>
          <w:sz w:val="24"/>
          <w:szCs w:val="24"/>
          <w:rtl w:val="0"/>
        </w:rPr>
        <w:tab/>
        <w:t>1.18. The jacks must be of such a design that the suspended part of the vehicles:</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in any position remained on the support;</w:t>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could not be accidentally omitted;</w:t>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did not slip off the support surface.</w:t>
      </w:r>
    </w:p>
    <w:p w:rsidR="00000000" w:rsidDel="00000000" w:rsidP="00000000" w:rsidRDefault="00000000" w:rsidRPr="00000000" w14:paraId="0000005B">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1.19. The bearing surfaces of jacks and pedals of jacks must be grooved.</w:t>
      </w:r>
    </w:p>
    <w:p w:rsidR="00000000" w:rsidDel="00000000" w:rsidP="00000000" w:rsidRDefault="00000000" w:rsidRPr="00000000" w14:paraId="0000005C">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1.20. Manual lever-rail jacks must have functional devices that prevent spontaneous lowering of the load in case of removal of force from the lever or handle, be equipped with stoppers that prevent the screw or rail from coming out while the rod is in the upper extreme position.</w:t>
      </w:r>
    </w:p>
    <w:p w:rsidR="00000000" w:rsidDel="00000000" w:rsidP="00000000" w:rsidRDefault="00000000" w:rsidRPr="00000000" w14:paraId="0000005D">
      <w:pPr>
        <w:tabs>
          <w:tab w:val="left" w:leader="none" w:pos="-284"/>
        </w:tabs>
        <w:spacing w:after="0" w:before="0" w:line="240" w:lineRule="auto"/>
        <w:jc w:val="both"/>
        <w:rPr>
          <w:b w:val="1"/>
          <w:bCs w:val="1"/>
          <w:i w:val="1"/>
          <w:iCs w:val="1"/>
          <w:color w:val="000000"/>
          <w:sz w:val="24"/>
          <w:szCs w:val="24"/>
        </w:rPr>
      </w:pPr>
      <w:r w:rsidDel="00000000" w:rsidR="00000000" w:rsidRPr="00000000">
        <w:rPr>
          <w:color w:val="000000"/>
          <w:sz w:val="24"/>
          <w:szCs w:val="24"/>
          <w:rtl w:val="0"/>
        </w:rPr>
        <w:tab/>
        <w:t>1.21. Lifts and jacks are equipped with:</w:t>
      </w:r>
      <w:r w:rsidDel="00000000" w:rsidR="00000000" w:rsidRPr="00000000">
        <w:rPr>
          <w:b w:val="1"/>
          <w:bCs w:val="1"/>
          <w:i w:val="1"/>
          <w:iCs w:val="1"/>
          <w:color w:val="000000"/>
          <w:sz w:val="24"/>
          <w:szCs w:val="24"/>
          <w:rtl w:val="0"/>
        </w:rPr>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passport;</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operation and installation documentation.</w:t>
      </w:r>
    </w:p>
    <w:p w:rsidR="00000000" w:rsidDel="00000000" w:rsidP="00000000" w:rsidRDefault="00000000" w:rsidRPr="00000000" w14:paraId="00000060">
      <w:pPr>
        <w:keepNext w:val="0"/>
        <w:keepLines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tabs>
          <w:tab w:val="left" w:leader="none" w:pos="-284"/>
        </w:tabs>
        <w:spacing w:after="0" w:before="0" w:line="240" w:lineRule="auto"/>
        <w:jc w:val="both"/>
        <w:rPr>
          <w:b w:val="1"/>
          <w:bCs w:val="1"/>
          <w:i w:val="1"/>
          <w:iCs w:val="1"/>
          <w:color w:val="000000"/>
          <w:sz w:val="24"/>
          <w:szCs w:val="24"/>
        </w:rPr>
      </w:pPr>
      <w:r w:rsidDel="00000000" w:rsidR="00000000" w:rsidRPr="00000000">
        <w:rPr>
          <w:color w:val="000000"/>
          <w:sz w:val="24"/>
          <w:szCs w:val="24"/>
          <w:rtl w:val="0"/>
        </w:rPr>
        <w:tab/>
        <w:t>1.22. In addition to the technical documentation, the lift is equipped with a plate, which must be installed in a visible place, indicating:</w:t>
      </w:r>
      <w:r w:rsidDel="00000000" w:rsidR="00000000" w:rsidRPr="00000000">
        <w:rPr>
          <w:b w:val="1"/>
          <w:bCs w:val="1"/>
          <w:i w:val="1"/>
          <w:iCs w:val="1"/>
          <w:color w:val="000000"/>
          <w:sz w:val="24"/>
          <w:szCs w:val="24"/>
          <w:rtl w:val="0"/>
        </w:rPr>
      </w:r>
    </w:p>
    <w:p w:rsidR="00000000" w:rsidDel="00000000" w:rsidP="00000000" w:rsidRDefault="00000000" w:rsidRPr="00000000" w14:paraId="00000062">
      <w:pPr>
        <w:tabs>
          <w:tab w:val="left" w:leader="none" w:pos="-284"/>
        </w:tabs>
        <w:spacing w:after="0" w:before="0" w:line="240" w:lineRule="auto"/>
        <w:jc w:val="both"/>
        <w:rPr>
          <w:b w:val="1"/>
          <w:bCs w:val="1"/>
          <w:i w:val="1"/>
          <w:iCs w:val="1"/>
          <w:color w:val="000000"/>
          <w:sz w:val="24"/>
          <w:szCs w:val="24"/>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the name of the manufacturer and his mark for goods and services;</w:t>
      </w:r>
    </w:p>
    <w:p w:rsidR="00000000" w:rsidDel="00000000" w:rsidP="00000000" w:rsidRDefault="00000000" w:rsidRPr="00000000" w14:paraId="0000006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load capacity;</w:t>
      </w:r>
    </w:p>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production dates;</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serial number according to the numbering of the manufacturer and other information in accordance with the requirements of the technical conditions for a specific product.</w:t>
      </w:r>
    </w:p>
    <w:p w:rsidR="00000000" w:rsidDel="00000000" w:rsidP="00000000" w:rsidRDefault="00000000" w:rsidRPr="00000000" w14:paraId="00000067">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1.23. The method of execution of the inscriptions on the plate should ensure their safety during the entire service life of the product.</w:t>
      </w:r>
    </w:p>
    <w:p w:rsidR="00000000" w:rsidDel="00000000" w:rsidP="00000000" w:rsidRDefault="00000000" w:rsidRPr="00000000" w14:paraId="00000068">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1.24. Elevators are subject to primary, periodic and extraordinary technical inspections in accordance with the requirements of the Procedure for inspection, testing and expert examination (technical diagnosis) of machines, mechanisms, and high-risk equipment.</w:t>
      </w:r>
    </w:p>
    <w:p w:rsidR="00000000" w:rsidDel="00000000" w:rsidP="00000000" w:rsidRDefault="00000000" w:rsidRPr="00000000" w14:paraId="00000069">
      <w:pPr>
        <w:tabs>
          <w:tab w:val="left" w:leader="none" w:pos="-284"/>
        </w:tabs>
        <w:spacing w:after="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6A">
      <w:pPr>
        <w:tabs>
          <w:tab w:val="left" w:leader="none" w:pos="-284"/>
        </w:tabs>
        <w:spacing w:after="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6B">
      <w:pPr>
        <w:tabs>
          <w:tab w:val="left" w:leader="none" w:pos="-284"/>
        </w:tabs>
        <w:spacing w:after="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6C">
      <w:pPr>
        <w:tabs>
          <w:tab w:val="left" w:leader="none" w:pos="-284"/>
        </w:tabs>
        <w:spacing w:after="0" w:before="0" w:line="240" w:lineRule="auto"/>
        <w:jc w:val="both"/>
        <w:rPr>
          <w:b w:val="0"/>
          <w:bCs w:val="0"/>
          <w:color w:val="000000"/>
          <w:sz w:val="24"/>
          <w:szCs w:val="24"/>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2. Safety requirements before starting work</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2.1. Get a task from the works manager.</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2.2. Put the overalls in order, fasten or tie the sleeves, tuck the clothes in such a way that the ends do not fly away.</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2.3. Carefully inspect the workplace, remove everything that interferes with work.</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2.4. Make sure that the workplace is sufficiently lit, and the light will not blind the eyes.</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2.5. Place working tools and parts in a convenient and safe order for use.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2.6. Make sure that work tools, devices, equipment and personal protective equipment are in good working order and meet the requirements of occupational health and safety.</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2.7. When servicing a car on a lift, a sign with the inscription "Do not turn on the lift - people are working!" must be displayed on the lift control panel.</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2.8. When malfunctions and violations are detected in the process of inspection and preparation for work, the employee is obliged to notify his immediate supervisor and not start work (do not accept a shift) until the detected violations are eliminated, if these violations make it impossible to carry out work safely and without accidents.</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center" w:leader="none" w:pos="4394"/>
          <w:tab w:val="left" w:leader="none" w:pos="8146"/>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ab/>
        <w:tab/>
        <w:t>3. Safety requirements during work</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 w:val="center" w:leader="none" w:pos="4394"/>
          <w:tab w:val="left" w:leader="none" w:pos="8146"/>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3.1. It is not allowed to install vehicles in a quantity that exceeds the norm, to violate the method of arrangement, to reduce the distance between vehicles and elements of buildings.</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3.2. In the working (raised) position, the plunger of the hydraulic lift must be securely fixed by a stop (bar), which guarantees the impossibility of arbitrarily lowering the lift.</w:t>
      </w:r>
    </w:p>
    <w:p w:rsidR="00000000" w:rsidDel="00000000" w:rsidP="00000000" w:rsidRDefault="00000000" w:rsidRPr="00000000" w14:paraId="0000007C">
      <w:pPr>
        <w:tabs>
          <w:tab w:val="left" w:leader="none" w:pos="-284"/>
        </w:tabs>
        <w:spacing w:after="0" w:before="0" w:line="240" w:lineRule="auto"/>
        <w:jc w:val="both"/>
        <w:rPr>
          <w:sz w:val="24"/>
          <w:szCs w:val="24"/>
        </w:rPr>
      </w:pPr>
      <w:r w:rsidDel="00000000" w:rsidR="00000000" w:rsidRPr="00000000">
        <w:rPr>
          <w:sz w:val="24"/>
          <w:szCs w:val="24"/>
          <w:rtl w:val="0"/>
        </w:rPr>
        <w:tab/>
        <w:t>It is forbidden to use jacks in which the thread of the screw or nut is worn by more than 20%.</w:t>
      </w:r>
    </w:p>
    <w:p w:rsidR="00000000" w:rsidDel="00000000" w:rsidP="00000000" w:rsidRDefault="00000000" w:rsidRPr="00000000" w14:paraId="0000007D">
      <w:pPr>
        <w:tabs>
          <w:tab w:val="left" w:leader="none" w:pos="-284"/>
        </w:tabs>
        <w:spacing w:after="0" w:before="0" w:line="240" w:lineRule="auto"/>
        <w:jc w:val="both"/>
        <w:rPr>
          <w:b w:val="1"/>
          <w:bCs w:val="1"/>
          <w:color w:val="000000"/>
          <w:sz w:val="24"/>
          <w:szCs w:val="24"/>
        </w:rPr>
      </w:pPr>
      <w:r w:rsidDel="00000000" w:rsidR="00000000" w:rsidRPr="00000000">
        <w:rPr>
          <w:color w:val="000000"/>
          <w:sz w:val="24"/>
          <w:szCs w:val="24"/>
          <w:rtl w:val="0"/>
        </w:rPr>
        <w:tab/>
        <w:t>3.3. Safety valves of hand-operated hydraulic jacks, hydraulic, electro-hydraulic and plunger lifts must not exceed the rated pressure by more than 12%.</w:t>
      </w:r>
      <w:r w:rsidDel="00000000" w:rsidR="00000000" w:rsidRPr="00000000">
        <w:rPr>
          <w:sz w:val="24"/>
          <w:szCs w:val="24"/>
          <w:rtl w:val="0"/>
        </w:rPr>
      </w:r>
      <w:r w:rsidDel="00000000" w:rsidR="00000000" w:rsidRPr="00000000">
        <w:rPr>
          <w:rtl w:val="0"/>
        </w:rPr>
      </w:r>
    </w:p>
    <w:p w:rsidR="00000000" w:rsidDel="00000000" w:rsidP="00000000" w:rsidRDefault="00000000" w:rsidRPr="00000000" w14:paraId="0000007E">
      <w:pPr>
        <w:tabs>
          <w:tab w:val="left" w:leader="none" w:pos="-284"/>
        </w:tabs>
        <w:spacing w:after="0" w:before="0" w:line="240" w:lineRule="auto"/>
        <w:jc w:val="both"/>
        <w:rPr>
          <w:sz w:val="24"/>
          <w:szCs w:val="24"/>
        </w:rPr>
      </w:pPr>
      <w:r w:rsidDel="00000000" w:rsidR="00000000" w:rsidRPr="00000000">
        <w:rPr>
          <w:sz w:val="24"/>
          <w:szCs w:val="24"/>
          <w:rtl w:val="0"/>
        </w:rPr>
        <w:tab/>
        <w:t>When hanging a part of the vehicle, the plunger of the jack (of the previous mobile lift) or its attachment must be installed in the places indicated in the technological documentation, documentation for the operation of vehicles.</w:t>
      </w:r>
    </w:p>
    <w:p w:rsidR="00000000" w:rsidDel="00000000" w:rsidP="00000000" w:rsidRDefault="00000000" w:rsidRPr="00000000" w14:paraId="0000007F">
      <w:pPr>
        <w:tabs>
          <w:tab w:val="left" w:leader="none" w:pos="-284"/>
        </w:tabs>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80">
      <w:pPr>
        <w:tabs>
          <w:tab w:val="left" w:leader="none" w:pos="-284"/>
        </w:tabs>
        <w:spacing w:after="0" w:before="0" w:line="240" w:lineRule="auto"/>
        <w:jc w:val="both"/>
        <w:rPr>
          <w:b w:val="1"/>
          <w:bCs w:val="1"/>
          <w:i w:val="1"/>
          <w:iCs w:val="1"/>
          <w:sz w:val="24"/>
          <w:szCs w:val="24"/>
        </w:rPr>
      </w:pPr>
      <w:r w:rsidDel="00000000" w:rsidR="00000000" w:rsidRPr="00000000">
        <w:rPr>
          <w:b w:val="1"/>
          <w:bCs w:val="1"/>
          <w:i w:val="1"/>
          <w:iCs w:val="1"/>
          <w:color w:val="000000"/>
          <w:sz w:val="24"/>
          <w:szCs w:val="24"/>
          <w:rtl w:val="0"/>
        </w:rPr>
        <w:tab/>
        <w:t>3.4. During maintenance and repair of vehicles, the following is not allowed:</w:t>
      </w:r>
      <w:r w:rsidDel="00000000" w:rsidR="00000000" w:rsidRPr="00000000">
        <w:rPr>
          <w:b w:val="1"/>
          <w:bCs w:val="1"/>
          <w:i w:val="1"/>
          <w:iCs w:val="1"/>
          <w:sz w:val="24"/>
          <w:szCs w:val="24"/>
          <w:rtl w:val="0"/>
        </w:rPr>
      </w:r>
    </w:p>
    <w:p w:rsidR="00000000" w:rsidDel="00000000" w:rsidP="00000000" w:rsidRDefault="00000000" w:rsidRPr="00000000" w14:paraId="0000008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perform any work on a car (trailer, semi-trailer) that is suspended only on one lifting mechanism;</w:t>
      </w:r>
    </w:p>
    <w:p w:rsidR="00000000" w:rsidDel="00000000" w:rsidP="00000000" w:rsidRDefault="00000000" w:rsidRPr="00000000" w14:paraId="0000008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place wheel rims, bricks and other random objects under hanging parts of the car instead of stands (trestles);</w:t>
      </w:r>
    </w:p>
    <w:p w:rsidR="00000000" w:rsidDel="00000000" w:rsidP="00000000" w:rsidRDefault="00000000" w:rsidRPr="00000000" w14:paraId="000000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lift (hang) the car by the towing devices (hooks) by grabbing them with cables, chains or the hook of the lifting mechanism;</w:t>
      </w:r>
    </w:p>
    <w:p w:rsidR="00000000" w:rsidDel="00000000" w:rsidP="00000000" w:rsidRDefault="00000000" w:rsidRPr="00000000" w14:paraId="000000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to lift (even for a short time) loads with a mass greater than what is indicated on the plate of this lifting mechanism;</w:t>
      </w:r>
    </w:p>
    <w:p w:rsidR="00000000" w:rsidDel="00000000" w:rsidP="00000000" w:rsidRDefault="00000000" w:rsidRPr="00000000" w14:paraId="000000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work with damaged or incorrectly installed stops.</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4. Safety requirements after the end of work</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4.1. Clean the workplace. Wipe tools and devices and put them in their designated place.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4.2. If the car being repaired remains suspended on the lift, check the reliability of its installation.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4.3. It is prohibited to hang any parts, assemblies, components, etc. on the cable of the lifting mechanism.</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4.3. Take off overalls, hang them in a place specially designated for them.</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4.4. Wash hands and face with warm water and soap; if possible take a shower.</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4.5. 3 it is forbidden to wash hands in grease, gasoline, kerosene and wipe them with rags, sawdust, shavings.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4.6. Notify the supervisor of all the deficiencies that occurred during the work.</w:t>
      </w:r>
    </w:p>
    <w:p w:rsidR="00000000" w:rsidDel="00000000" w:rsidP="00000000" w:rsidRDefault="00000000" w:rsidRPr="00000000" w14:paraId="00000091">
      <w:pPr>
        <w:tabs>
          <w:tab w:val="left" w:leader="none" w:pos="-284"/>
        </w:tabs>
        <w:spacing w:after="0" w:before="0" w:line="240" w:lineRule="auto"/>
        <w:jc w:val="both"/>
        <w:rPr>
          <w:b w:val="1"/>
          <w:bCs w:val="1"/>
          <w:color w:val="000000"/>
          <w:sz w:val="24"/>
          <w:szCs w:val="24"/>
        </w:rPr>
      </w:pPr>
      <w:r w:rsidDel="00000000" w:rsidR="00000000" w:rsidRPr="00000000">
        <w:rPr>
          <w:rtl w:val="0"/>
        </w:rPr>
      </w:r>
    </w:p>
    <w:p w:rsidR="00000000" w:rsidDel="00000000" w:rsidP="00000000" w:rsidRDefault="00000000" w:rsidRPr="00000000" w14:paraId="00000092">
      <w:pPr>
        <w:tabs>
          <w:tab w:val="left" w:leader="none" w:pos="-284"/>
        </w:tabs>
        <w:spacing w:after="0" w:before="0" w:line="240" w:lineRule="auto"/>
        <w:jc w:val="center"/>
        <w:rPr>
          <w:b w:val="1"/>
          <w:bCs w:val="1"/>
          <w:color w:val="000000"/>
          <w:sz w:val="24"/>
          <w:szCs w:val="24"/>
        </w:rPr>
      </w:pPr>
      <w:r w:rsidDel="00000000" w:rsidR="00000000" w:rsidRPr="00000000">
        <w:rPr>
          <w:b w:val="1"/>
          <w:bCs w:val="1"/>
          <w:color w:val="000000"/>
          <w:sz w:val="24"/>
          <w:szCs w:val="24"/>
          <w:rtl w:val="0"/>
        </w:rPr>
        <w:tab/>
        <w:t>5. Safety requirements in emergency situations</w:t>
      </w:r>
    </w:p>
    <w:p w:rsidR="00000000" w:rsidDel="00000000" w:rsidP="00000000" w:rsidRDefault="00000000" w:rsidRPr="00000000" w14:paraId="00000093">
      <w:pPr>
        <w:tabs>
          <w:tab w:val="left" w:leader="none" w:pos="-284"/>
        </w:tabs>
        <w:spacing w:after="0" w:before="0" w:line="240" w:lineRule="auto"/>
        <w:jc w:val="both"/>
        <w:rPr>
          <w:color w:val="000000"/>
          <w:sz w:val="24"/>
          <w:szCs w:val="24"/>
        </w:rPr>
      </w:pPr>
      <w:r w:rsidDel="00000000" w:rsidR="00000000" w:rsidRPr="00000000">
        <w:rPr>
          <w:rtl w:val="0"/>
        </w:rPr>
      </w:r>
    </w:p>
    <w:p w:rsidR="00000000" w:rsidDel="00000000" w:rsidP="00000000" w:rsidRDefault="00000000" w:rsidRPr="00000000" w14:paraId="00000094">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5.1. In the event of an emergency situation, the work should be stopped immediately, if the work was performed by electrical consumers, disconnect them from the power grid, and inform the supervisor of the work about what happened.</w:t>
      </w:r>
    </w:p>
    <w:p w:rsidR="00000000" w:rsidDel="00000000" w:rsidP="00000000" w:rsidRDefault="00000000" w:rsidRPr="00000000" w14:paraId="00000095">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5.2. In the event of a fire, it is necessary to notify the administration, the fire department by phone 101 and start extinguishing the fire with the available fire extinguishing means. If there are victims, provide them with first aid, if necessary, call an "emergency medical service" (103).</w:t>
      </w:r>
      <w:r w:rsidDel="00000000" w:rsidR="00000000" w:rsidRPr="00000000">
        <w:rPr>
          <w:color w:val="000000"/>
          <w:sz w:val="24"/>
          <w:szCs w:val="24"/>
          <w:highlight w:val="white"/>
          <w:rtl w:val="0"/>
        </w:rPr>
      </w:r>
      <w:r w:rsidDel="00000000" w:rsidR="00000000" w:rsidRPr="00000000">
        <w:rPr>
          <w:color w:val="000000"/>
          <w:sz w:val="24"/>
          <w:szCs w:val="24"/>
          <w:rtl w:val="0"/>
        </w:rPr>
      </w:r>
    </w:p>
    <w:p w:rsidR="00000000" w:rsidDel="00000000" w:rsidP="00000000" w:rsidRDefault="00000000" w:rsidRPr="00000000" w14:paraId="00000096">
      <w:pPr>
        <w:tabs>
          <w:tab w:val="left" w:leader="none" w:pos="-284"/>
        </w:tabs>
        <w:spacing w:after="0" w:before="0" w:line="240" w:lineRule="auto"/>
        <w:jc w:val="both"/>
        <w:rPr>
          <w:b w:val="1"/>
          <w:bCs w:val="1"/>
          <w:i w:val="1"/>
          <w:iCs w:val="1"/>
          <w:color w:val="000000"/>
          <w:sz w:val="24"/>
          <w:szCs w:val="24"/>
        </w:rPr>
      </w:pPr>
      <w:r w:rsidDel="00000000" w:rsidR="00000000" w:rsidRPr="00000000">
        <w:rPr>
          <w:b w:val="1"/>
          <w:bCs w:val="1"/>
          <w:i w:val="1"/>
          <w:iCs w:val="1"/>
          <w:color w:val="000000"/>
          <w:sz w:val="24"/>
          <w:szCs w:val="24"/>
          <w:rtl w:val="0"/>
        </w:rPr>
        <w:tab/>
        <w:t>5.3. Providing first aid.</w:t>
      </w:r>
    </w:p>
    <w:p w:rsidR="00000000" w:rsidDel="00000000" w:rsidP="00000000" w:rsidRDefault="00000000" w:rsidRPr="00000000" w14:paraId="00000097">
      <w:pPr>
        <w:tabs>
          <w:tab w:val="left" w:leader="none" w:pos="-284"/>
        </w:tabs>
        <w:spacing w:after="0" w:before="0" w:line="240" w:lineRule="auto"/>
        <w:jc w:val="both"/>
        <w:rPr>
          <w:b w:val="1"/>
          <w:bCs w:val="1"/>
          <w:i w:val="1"/>
          <w:iCs w:val="1"/>
          <w:color w:val="000000"/>
          <w:sz w:val="24"/>
          <w:szCs w:val="24"/>
        </w:rPr>
      </w:pPr>
      <w:r w:rsidDel="00000000" w:rsidR="00000000" w:rsidRPr="00000000">
        <w:rPr>
          <w:b w:val="1"/>
          <w:bCs w:val="1"/>
          <w:i w:val="1"/>
          <w:iCs w:val="1"/>
          <w:color w:val="000000"/>
          <w:sz w:val="24"/>
          <w:szCs w:val="24"/>
          <w:rtl w:val="0"/>
        </w:rPr>
        <w:tab/>
        <w:t>In case of electric shock.</w:t>
      </w:r>
    </w:p>
    <w:p w:rsidR="00000000" w:rsidDel="00000000" w:rsidP="00000000" w:rsidRDefault="00000000" w:rsidRPr="00000000" w14:paraId="00000098">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In the event of an electric shock, it is necessary to immediately free the victim from the effects of electric current by disconnecting the electrical installation from the power source, and if it is not possible to disconnect it, pull him away from the current-carrying parts by his clothes or by using improvised insulating materials.</w:t>
      </w:r>
    </w:p>
    <w:p w:rsidR="00000000" w:rsidDel="00000000" w:rsidP="00000000" w:rsidRDefault="00000000" w:rsidRPr="00000000" w14:paraId="00000099">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If the victim has no breathing and pulse, it is necessary to perform artificial respiration and indirect (external) heart massage. Dilated pupils indicate a sharp deterioration in blood circulation in the brain. In such a state, resuscitation must be started immediately, after which "emergency medical assistance" should be called.</w:t>
      </w:r>
    </w:p>
    <w:p w:rsidR="00000000" w:rsidDel="00000000" w:rsidP="00000000" w:rsidRDefault="00000000" w:rsidRPr="00000000" w14:paraId="0000009A">
      <w:pPr>
        <w:tabs>
          <w:tab w:val="left" w:leader="none" w:pos="-284"/>
        </w:tabs>
        <w:spacing w:after="0" w:before="0" w:line="240" w:lineRule="auto"/>
        <w:jc w:val="both"/>
        <w:rPr>
          <w:color w:val="000000"/>
          <w:sz w:val="24"/>
          <w:szCs w:val="24"/>
        </w:rPr>
      </w:pPr>
      <w:r w:rsidDel="00000000" w:rsidR="00000000" w:rsidRPr="00000000">
        <w:rPr>
          <w:b w:val="1"/>
          <w:bCs w:val="1"/>
          <w:i w:val="1"/>
          <w:iCs w:val="1"/>
          <w:color w:val="000000"/>
          <w:sz w:val="24"/>
          <w:szCs w:val="24"/>
          <w:rtl w:val="0"/>
        </w:rPr>
        <w:tab/>
        <w:t>When injured. To provide first aid for an injury, it is necessary to apply an insulating bandage to the wound and tie it with a bandage. For dressing, it is necessary to use a clean handkerchief, a clean linen cloth or something else. It is advisable to drip a few drops of iodine tincture on the place of the cloth that comes directly on the wound to get a spot larger than the wound, and then put the cloth on the wound. It is especially important to use tincture of iodine in the specified manner for contaminated wounds.</w:t>
      </w:r>
      <w:r w:rsidDel="00000000" w:rsidR="00000000" w:rsidRPr="00000000">
        <w:rPr>
          <w:color w:val="000000"/>
          <w:sz w:val="24"/>
          <w:szCs w:val="24"/>
          <w:rtl w:val="0"/>
        </w:rPr>
      </w:r>
    </w:p>
    <w:p w:rsidR="00000000" w:rsidDel="00000000" w:rsidP="00000000" w:rsidRDefault="00000000" w:rsidRPr="00000000" w14:paraId="0000009B">
      <w:pPr>
        <w:tabs>
          <w:tab w:val="left" w:leader="none" w:pos="-284"/>
        </w:tabs>
        <w:spacing w:after="0" w:before="0" w:line="240" w:lineRule="auto"/>
        <w:jc w:val="both"/>
        <w:rPr>
          <w:color w:val="000000"/>
          <w:sz w:val="24"/>
          <w:szCs w:val="24"/>
        </w:rPr>
      </w:pPr>
      <w:r w:rsidDel="00000000" w:rsidR="00000000" w:rsidRPr="00000000">
        <w:rPr>
          <w:b w:val="1"/>
          <w:bCs w:val="1"/>
          <w:i w:val="1"/>
          <w:iCs w:val="1"/>
          <w:color w:val="000000"/>
          <w:sz w:val="24"/>
          <w:szCs w:val="24"/>
          <w:rtl w:val="0"/>
        </w:rPr>
        <w:tab/>
        <w:t>With fractures, dislocations, blows. In case of fractures and dislocations of the limbs, it is necessary to secure the damaged limb with a splint, plywood plate, stick, cardboard or other similar object. The injured arm can also be hung with a bandage or scarf around the neck and bandaged to the body.</w:t>
      </w:r>
      <w:r w:rsidDel="00000000" w:rsidR="00000000" w:rsidRPr="00000000">
        <w:rPr>
          <w:color w:val="000000"/>
          <w:sz w:val="24"/>
          <w:szCs w:val="24"/>
          <w:rtl w:val="0"/>
        </w:rPr>
      </w:r>
    </w:p>
    <w:p w:rsidR="00000000" w:rsidDel="00000000" w:rsidP="00000000" w:rsidRDefault="00000000" w:rsidRPr="00000000" w14:paraId="0000009C">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In case of a skull fracture (unconscious state after a blow to the head, bleeding from the ears or mouth), it is necessary to apply a cold object to the head (a heating pad with ice, snow or cold water) or make a cold lotion.</w:t>
      </w:r>
    </w:p>
    <w:p w:rsidR="00000000" w:rsidDel="00000000" w:rsidP="00000000" w:rsidRDefault="00000000" w:rsidRPr="00000000" w14:paraId="0000009D">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If a spinal fracture is suspected, it is necessary to place the victim on a board without lifting him or to turn the victim on his stomach face down, while making sure that the trunk does not bend. In the case of a rib fracture, the sign of which is pain when breathing, coughing, sneezing, or moving, it is necessary to tightly bandage the chest or pull it with a towel during exhalation.</w:t>
      </w:r>
    </w:p>
    <w:p w:rsidR="00000000" w:rsidDel="00000000" w:rsidP="00000000" w:rsidRDefault="00000000" w:rsidRPr="00000000" w14:paraId="0000009E">
      <w:pPr>
        <w:tabs>
          <w:tab w:val="left" w:leader="none" w:pos="-284"/>
        </w:tabs>
        <w:spacing w:after="0" w:before="0" w:line="240" w:lineRule="auto"/>
        <w:jc w:val="both"/>
        <w:rPr>
          <w:color w:val="000000"/>
          <w:sz w:val="24"/>
          <w:szCs w:val="24"/>
        </w:rPr>
      </w:pPr>
      <w:r w:rsidDel="00000000" w:rsidR="00000000" w:rsidRPr="00000000">
        <w:rPr>
          <w:b w:val="1"/>
          <w:bCs w:val="1"/>
          <w:i w:val="1"/>
          <w:iCs w:val="1"/>
          <w:color w:val="000000"/>
          <w:sz w:val="24"/>
          <w:szCs w:val="24"/>
          <w:rtl w:val="0"/>
        </w:rPr>
        <w:tab/>
        <w:t>With thermal burns. In case of burns caused by fire, steam, or hot objects, blisters must not be opened and burns must be bandaged with a bandage. For third-degree burns (destruction of skin tissue), cover the wound with a sterile bandage and call a doctor.</w:t>
      </w:r>
      <w:r w:rsidDel="00000000" w:rsidR="00000000" w:rsidRPr="00000000">
        <w:rPr>
          <w:color w:val="000000"/>
          <w:sz w:val="24"/>
          <w:szCs w:val="24"/>
          <w:rtl w:val="0"/>
        </w:rPr>
      </w:r>
    </w:p>
    <w:p w:rsidR="00000000" w:rsidDel="00000000" w:rsidP="00000000" w:rsidRDefault="00000000" w:rsidRPr="00000000" w14:paraId="0000009F">
      <w:pPr>
        <w:tabs>
          <w:tab w:val="left" w:leader="none" w:pos="-284"/>
        </w:tabs>
        <w:spacing w:after="0" w:before="0" w:line="240" w:lineRule="auto"/>
        <w:jc w:val="both"/>
        <w:rPr>
          <w:b w:val="1"/>
          <w:bCs w:val="1"/>
          <w:i w:val="1"/>
          <w:iCs w:val="1"/>
          <w:color w:val="000000"/>
          <w:sz w:val="24"/>
          <w:szCs w:val="24"/>
        </w:rPr>
      </w:pPr>
      <w:r w:rsidDel="00000000" w:rsidR="00000000" w:rsidRPr="00000000">
        <w:rPr>
          <w:b w:val="1"/>
          <w:bCs w:val="1"/>
          <w:i w:val="1"/>
          <w:iCs w:val="1"/>
          <w:color w:val="000000"/>
          <w:sz w:val="24"/>
          <w:szCs w:val="24"/>
          <w:rtl w:val="0"/>
        </w:rPr>
        <w:tab/>
        <w:t>When bleeding. In order to stop bleeding, it is necessary:</w:t>
      </w:r>
    </w:p>
    <w:p w:rsidR="00000000" w:rsidDel="00000000" w:rsidP="00000000" w:rsidRDefault="00000000" w:rsidRPr="00000000" w14:paraId="000000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lift the injured limb up;</w:t>
      </w:r>
    </w:p>
    <w:p w:rsidR="00000000" w:rsidDel="00000000" w:rsidP="00000000" w:rsidRDefault="00000000" w:rsidRPr="00000000" w14:paraId="000000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close the bleeding wound with a bandage folded into a ball, press it from above, without touching the wound itself, hold it for 4-5 minutes. If the bleeding has not stopped, then without removing the applied material, put a piece of cotton wool on top of it and bandage the injured area (with some pressure);</w:t>
      </w:r>
    </w:p>
    <w:p w:rsidR="00000000" w:rsidDel="00000000" w:rsidP="00000000" w:rsidRDefault="00000000" w:rsidRPr="00000000" w14:paraId="000000A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with severe bleeding that cannot be stopped with a bandage, compression of the blood vessels that feed the injured area is used by bending the limbs at the joints, as well as with fingers, a tourniquet or a clamp. In case of heavy bleeding, it is necessary to urgently call a doctor.</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ab/>
        <w:t>In case of loss of consciousness:</w:t>
      </w:r>
    </w:p>
    <w:p w:rsidR="00000000" w:rsidDel="00000000" w:rsidP="00000000" w:rsidRDefault="00000000" w:rsidRPr="00000000" w14:paraId="000000A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lay on a flat surface, it is desirable to lower the head lower than the body, and raise the legs a little higher (this ensures blood flow to the head);</w:t>
      </w:r>
    </w:p>
    <w:p w:rsidR="00000000" w:rsidDel="00000000" w:rsidP="00000000" w:rsidRDefault="00000000" w:rsidRPr="00000000" w14:paraId="000000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provide additional access to fresh air (open the window if the victim is in a stuffy room);</w:t>
      </w:r>
    </w:p>
    <w:p w:rsidR="00000000" w:rsidDel="00000000" w:rsidP="00000000" w:rsidRDefault="00000000" w:rsidRPr="00000000" w14:paraId="000000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unbutton tight clothing (collar, belt);</w:t>
      </w:r>
    </w:p>
    <w:p w:rsidR="00000000" w:rsidDel="00000000" w:rsidP="00000000" w:rsidRDefault="00000000" w:rsidRPr="00000000" w14:paraId="000000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splash your face with cool water or wipe with a towel soaked in cold water;</w:t>
      </w:r>
    </w:p>
    <w:p w:rsidR="00000000" w:rsidDel="00000000" w:rsidP="00000000" w:rsidRDefault="00000000" w:rsidRPr="00000000" w14:paraId="000000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smallCaps w:val="0"/>
          <w:strike w:val="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let ammonia vapors be inhaled (for this, it is necessary to slightly moisten a cotton ball with ammonia alcohol and hold the cotton ball at a distance of 1-2 cm from the victim's nose);</w:t>
      </w:r>
    </w:p>
    <w:p w:rsidR="00000000" w:rsidDel="00000000" w:rsidP="00000000" w:rsidRDefault="00000000" w:rsidRPr="00000000" w14:paraId="000000A9">
      <w:pPr>
        <w:tabs>
          <w:tab w:val="left" w:leader="none" w:pos="-284"/>
        </w:tabs>
        <w:spacing w:after="0" w:before="0" w:line="240" w:lineRule="auto"/>
        <w:jc w:val="both"/>
        <w:rPr>
          <w:color w:val="000000"/>
          <w:sz w:val="24"/>
          <w:szCs w:val="24"/>
        </w:rPr>
      </w:pPr>
      <w:r w:rsidDel="00000000" w:rsidR="00000000" w:rsidRPr="00000000">
        <w:rPr>
          <w:color w:val="000000"/>
          <w:sz w:val="24"/>
          <w:szCs w:val="24"/>
          <w:rtl w:val="0"/>
        </w:rPr>
        <w:tab/>
        <w:t>5.4. Follow all the instructions of the work manager to eliminate the emergency situation.</w:t>
      </w:r>
    </w:p>
    <w:p w:rsidR="00000000" w:rsidDel="00000000" w:rsidP="00000000" w:rsidRDefault="00000000" w:rsidRPr="00000000" w14:paraId="000000AA">
      <w:pPr>
        <w:spacing w:after="0" w:before="0" w:line="240" w:lineRule="auto"/>
        <w:rPr>
          <w:rFonts w:ascii="Calibri" w:cs="Calibri" w:eastAsia="Calibri" w:hAnsi="Calibri"/>
          <w:b w:val="1"/>
          <w:bCs w:val="1"/>
          <w:color w:val="000000"/>
        </w:rPr>
      </w:pPr>
      <w:bookmarkStart w:colFirst="0" w:colLast="0" w:name="_heading=h.n256ywqugwr8" w:id="2"/>
      <w:bookmarkEnd w:id="2"/>
      <w:r w:rsidDel="00000000" w:rsidR="00000000" w:rsidRPr="00000000">
        <w:rPr>
          <w:rtl w:val="0"/>
        </w:rPr>
      </w:r>
    </w:p>
    <w:p w:rsidR="00000000" w:rsidDel="00000000" w:rsidP="00000000" w:rsidRDefault="00000000" w:rsidRPr="00000000" w14:paraId="000000AB">
      <w:pPr>
        <w:spacing w:after="0" w:before="0" w:line="24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C">
      <w:pPr>
        <w:spacing w:after="0" w:before="0" w:line="24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D">
      <w:pPr>
        <w:spacing w:after="120" w:before="0" w:lineRule="auto"/>
        <w:rPr>
          <w:rFonts w:ascii="Calibri" w:cs="Calibri" w:eastAsia="Calibri" w:hAnsi="Calibri"/>
          <w:b w:val="1"/>
          <w:bCs w:val="1"/>
          <w:color w:val="000000"/>
          <w:sz w:val="24"/>
          <w:szCs w:val="24"/>
        </w:rPr>
      </w:pPr>
      <w:bookmarkStart w:colFirst="0" w:colLast="0" w:name="_heading=h.tat31vdzh7n" w:id="3"/>
      <w:bookmarkEnd w:id="3"/>
      <w:r w:rsidDel="00000000" w:rsidR="00000000" w:rsidRPr="00000000">
        <w:rPr>
          <w:rFonts w:ascii="Calibri" w:cs="Calibri" w:eastAsia="Calibri" w:hAnsi="Calibri"/>
          <w:b w:val="1"/>
          <w:bCs w:val="1"/>
          <w:color w:val="000000"/>
          <w:rtl w:val="0"/>
        </w:rPr>
        <w:t xml:space="preserve">DEVELOPED BY: </w:t>
      </w:r>
      <w:r w:rsidDel="00000000" w:rsidR="00000000" w:rsidRPr="00000000">
        <w:rPr>
          <w:rtl w:val="0"/>
        </w:rPr>
      </w:r>
    </w:p>
    <w:p w:rsidR="00000000" w:rsidDel="00000000" w:rsidP="00000000" w:rsidRDefault="00000000" w:rsidRPr="00000000" w14:paraId="000000AE">
      <w:pPr>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Head of the service department of the Kyiv branch ____________________ Initials, Surname</w:t>
      </w:r>
      <w:r w:rsidDel="00000000" w:rsidR="00000000" w:rsidRPr="00000000">
        <w:rPr>
          <w:rtl w:val="0"/>
        </w:rPr>
      </w:r>
    </w:p>
    <w:p w:rsidR="00000000" w:rsidDel="00000000" w:rsidP="00000000" w:rsidRDefault="00000000" w:rsidRPr="00000000" w14:paraId="000000AF">
      <w:pP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AGREED:</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Chief engineer ___________________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53" w:hanging="360"/>
      </w:pPr>
      <w:rPr>
        <w:rFonts w:ascii="Noto Sans Symbols" w:cs="Noto Sans Symbols" w:eastAsia="Noto Sans Symbols" w:hAnsi="Noto Sans Symbols"/>
      </w:rPr>
    </w:lvl>
    <w:lvl w:ilvl="1">
      <w:start w:val="1"/>
      <w:numFmt w:val="bullet"/>
      <w:lvlText w:val="o"/>
      <w:lvlJc w:val="left"/>
      <w:pPr>
        <w:ind w:left="873" w:hanging="360"/>
      </w:pPr>
      <w:rPr>
        <w:rFonts w:ascii="Courier New" w:cs="Courier New" w:eastAsia="Courier New" w:hAnsi="Courier New"/>
      </w:rPr>
    </w:lvl>
    <w:lvl w:ilvl="2">
      <w:start w:val="1"/>
      <w:numFmt w:val="bullet"/>
      <w:lvlText w:val="▪"/>
      <w:lvlJc w:val="left"/>
      <w:pPr>
        <w:ind w:left="1593" w:hanging="360"/>
      </w:pPr>
      <w:rPr>
        <w:rFonts w:ascii="Noto Sans Symbols" w:cs="Noto Sans Symbols" w:eastAsia="Noto Sans Symbols" w:hAnsi="Noto Sans Symbols"/>
      </w:rPr>
    </w:lvl>
    <w:lvl w:ilvl="3">
      <w:start w:val="1"/>
      <w:numFmt w:val="bullet"/>
      <w:lvlText w:val="●"/>
      <w:lvlJc w:val="left"/>
      <w:pPr>
        <w:ind w:left="2313" w:hanging="360"/>
      </w:pPr>
      <w:rPr>
        <w:rFonts w:ascii="Noto Sans Symbols" w:cs="Noto Sans Symbols" w:eastAsia="Noto Sans Symbols" w:hAnsi="Noto Sans Symbols"/>
      </w:rPr>
    </w:lvl>
    <w:lvl w:ilvl="4">
      <w:start w:val="1"/>
      <w:numFmt w:val="bullet"/>
      <w:lvlText w:val="o"/>
      <w:lvlJc w:val="left"/>
      <w:pPr>
        <w:ind w:left="3033" w:hanging="360"/>
      </w:pPr>
      <w:rPr>
        <w:rFonts w:ascii="Courier New" w:cs="Courier New" w:eastAsia="Courier New" w:hAnsi="Courier New"/>
      </w:rPr>
    </w:lvl>
    <w:lvl w:ilvl="5">
      <w:start w:val="1"/>
      <w:numFmt w:val="bullet"/>
      <w:lvlText w:val="▪"/>
      <w:lvlJc w:val="left"/>
      <w:pPr>
        <w:ind w:left="3753" w:hanging="360"/>
      </w:pPr>
      <w:rPr>
        <w:rFonts w:ascii="Noto Sans Symbols" w:cs="Noto Sans Symbols" w:eastAsia="Noto Sans Symbols" w:hAnsi="Noto Sans Symbols"/>
      </w:rPr>
    </w:lvl>
    <w:lvl w:ilvl="6">
      <w:start w:val="1"/>
      <w:numFmt w:val="bullet"/>
      <w:lvlText w:val="●"/>
      <w:lvlJc w:val="left"/>
      <w:pPr>
        <w:ind w:left="4473" w:hanging="360"/>
      </w:pPr>
      <w:rPr>
        <w:rFonts w:ascii="Noto Sans Symbols" w:cs="Noto Sans Symbols" w:eastAsia="Noto Sans Symbols" w:hAnsi="Noto Sans Symbols"/>
      </w:rPr>
    </w:lvl>
    <w:lvl w:ilvl="7">
      <w:start w:val="1"/>
      <w:numFmt w:val="bullet"/>
      <w:lvlText w:val="o"/>
      <w:lvlJc w:val="left"/>
      <w:pPr>
        <w:ind w:left="5193" w:hanging="360"/>
      </w:pPr>
      <w:rPr>
        <w:rFonts w:ascii="Courier New" w:cs="Courier New" w:eastAsia="Courier New" w:hAnsi="Courier New"/>
      </w:rPr>
    </w:lvl>
    <w:lvl w:ilvl="8">
      <w:start w:val="1"/>
      <w:numFmt w:val="bullet"/>
      <w:lvlText w:val="▪"/>
      <w:lvlJc w:val="left"/>
      <w:pPr>
        <w:ind w:left="5913" w:hanging="360"/>
      </w:pPr>
      <w:rPr>
        <w:rFonts w:ascii="Noto Sans Symbols" w:cs="Noto Sans Symbols" w:eastAsia="Noto Sans Symbols" w:hAnsi="Noto Sans Symbols"/>
      </w:rPr>
    </w:lvl>
  </w:abstractNum>
  <w:abstractNum w:abstractNumId="2">
    <w:lvl w:ilvl="0">
      <w:start w:val="1"/>
      <w:numFmt w:val="bullet"/>
      <w:lvlText w:val="●"/>
      <w:lvlJc w:val="left"/>
      <w:pPr>
        <w:ind w:left="153" w:hanging="360"/>
      </w:pPr>
      <w:rPr>
        <w:rFonts w:ascii="Noto Sans Symbols" w:cs="Noto Sans Symbols" w:eastAsia="Noto Sans Symbols" w:hAnsi="Noto Sans Symbols"/>
      </w:rPr>
    </w:lvl>
    <w:lvl w:ilvl="1">
      <w:start w:val="1"/>
      <w:numFmt w:val="bullet"/>
      <w:lvlText w:val="o"/>
      <w:lvlJc w:val="left"/>
      <w:pPr>
        <w:ind w:left="873" w:hanging="360"/>
      </w:pPr>
      <w:rPr>
        <w:rFonts w:ascii="Courier New" w:cs="Courier New" w:eastAsia="Courier New" w:hAnsi="Courier New"/>
      </w:rPr>
    </w:lvl>
    <w:lvl w:ilvl="2">
      <w:start w:val="1"/>
      <w:numFmt w:val="bullet"/>
      <w:lvlText w:val="▪"/>
      <w:lvlJc w:val="left"/>
      <w:pPr>
        <w:ind w:left="1593" w:hanging="360"/>
      </w:pPr>
      <w:rPr>
        <w:rFonts w:ascii="Noto Sans Symbols" w:cs="Noto Sans Symbols" w:eastAsia="Noto Sans Symbols" w:hAnsi="Noto Sans Symbols"/>
      </w:rPr>
    </w:lvl>
    <w:lvl w:ilvl="3">
      <w:start w:val="1"/>
      <w:numFmt w:val="bullet"/>
      <w:lvlText w:val="●"/>
      <w:lvlJc w:val="left"/>
      <w:pPr>
        <w:ind w:left="2313" w:hanging="360"/>
      </w:pPr>
      <w:rPr>
        <w:rFonts w:ascii="Noto Sans Symbols" w:cs="Noto Sans Symbols" w:eastAsia="Noto Sans Symbols" w:hAnsi="Noto Sans Symbols"/>
      </w:rPr>
    </w:lvl>
    <w:lvl w:ilvl="4">
      <w:start w:val="1"/>
      <w:numFmt w:val="bullet"/>
      <w:lvlText w:val="o"/>
      <w:lvlJc w:val="left"/>
      <w:pPr>
        <w:ind w:left="3033" w:hanging="360"/>
      </w:pPr>
      <w:rPr>
        <w:rFonts w:ascii="Courier New" w:cs="Courier New" w:eastAsia="Courier New" w:hAnsi="Courier New"/>
      </w:rPr>
    </w:lvl>
    <w:lvl w:ilvl="5">
      <w:start w:val="1"/>
      <w:numFmt w:val="bullet"/>
      <w:lvlText w:val="▪"/>
      <w:lvlJc w:val="left"/>
      <w:pPr>
        <w:ind w:left="3753" w:hanging="360"/>
      </w:pPr>
      <w:rPr>
        <w:rFonts w:ascii="Noto Sans Symbols" w:cs="Noto Sans Symbols" w:eastAsia="Noto Sans Symbols" w:hAnsi="Noto Sans Symbols"/>
      </w:rPr>
    </w:lvl>
    <w:lvl w:ilvl="6">
      <w:start w:val="1"/>
      <w:numFmt w:val="bullet"/>
      <w:lvlText w:val="●"/>
      <w:lvlJc w:val="left"/>
      <w:pPr>
        <w:ind w:left="4473" w:hanging="360"/>
      </w:pPr>
      <w:rPr>
        <w:rFonts w:ascii="Noto Sans Symbols" w:cs="Noto Sans Symbols" w:eastAsia="Noto Sans Symbols" w:hAnsi="Noto Sans Symbols"/>
      </w:rPr>
    </w:lvl>
    <w:lvl w:ilvl="7">
      <w:start w:val="1"/>
      <w:numFmt w:val="bullet"/>
      <w:lvlText w:val="o"/>
      <w:lvlJc w:val="left"/>
      <w:pPr>
        <w:ind w:left="5193" w:hanging="360"/>
      </w:pPr>
      <w:rPr>
        <w:rFonts w:ascii="Courier New" w:cs="Courier New" w:eastAsia="Courier New" w:hAnsi="Courier New"/>
      </w:rPr>
    </w:lvl>
    <w:lvl w:ilvl="8">
      <w:start w:val="1"/>
      <w:numFmt w:val="bullet"/>
      <w:lvlText w:val="▪"/>
      <w:lvlJc w:val="left"/>
      <w:pPr>
        <w:ind w:left="5913" w:hanging="360"/>
      </w:pPr>
      <w:rPr>
        <w:rFonts w:ascii="Noto Sans Symbols" w:cs="Noto Sans Symbols" w:eastAsia="Noto Sans Symbols" w:hAnsi="Noto Sans Symbols"/>
      </w:rPr>
    </w:lvl>
  </w:abstractNum>
  <w:abstractNum w:abstractNumId="3">
    <w:lvl w:ilvl="0">
      <w:start w:val="1"/>
      <w:numFmt w:val="bullet"/>
      <w:lvlText w:val="●"/>
      <w:lvlJc w:val="left"/>
      <w:pPr>
        <w:ind w:left="420" w:hanging="420"/>
      </w:pPr>
      <w:rPr>
        <w:rFonts w:ascii="Noto Sans Symbols" w:cs="Noto Sans Symbols" w:eastAsia="Noto Sans Symbols" w:hAnsi="Noto Sans Symbols"/>
        <w:b w:val="0"/>
        <w:bCs w:val="0"/>
        <w:i w:val="0"/>
        <w:iCs w:val="0"/>
        <w:color w:val="000000"/>
      </w:rPr>
    </w:lvl>
    <w:lvl w:ilvl="1">
      <w:start w:val="1"/>
      <w:numFmt w:val="decimal"/>
      <w:lvlText w:val="●.%2."/>
      <w:lvlJc w:val="left"/>
      <w:pPr>
        <w:ind w:left="420" w:hanging="420"/>
      </w:pPr>
      <w:rPr>
        <w:b w:val="0"/>
        <w:bCs w:val="0"/>
        <w:i w:val="0"/>
        <w:iCs w:val="0"/>
        <w:color w:val="000000"/>
      </w:rPr>
    </w:lvl>
    <w:lvl w:ilvl="2">
      <w:start w:val="1"/>
      <w:numFmt w:val="decimal"/>
      <w:lvlText w:val="●.%2.%3."/>
      <w:lvlJc w:val="left"/>
      <w:pPr>
        <w:ind w:left="720" w:hanging="720"/>
      </w:pPr>
      <w:rPr>
        <w:b w:val="0"/>
        <w:bCs w:val="0"/>
        <w:i w:val="0"/>
        <w:iCs w:val="0"/>
        <w:color w:val="000000"/>
      </w:rPr>
    </w:lvl>
    <w:lvl w:ilvl="3">
      <w:start w:val="1"/>
      <w:numFmt w:val="decimal"/>
      <w:lvlText w:val="●.%2.%3.%4."/>
      <w:lvlJc w:val="left"/>
      <w:pPr>
        <w:ind w:left="720" w:hanging="720"/>
      </w:pPr>
      <w:rPr>
        <w:b w:val="0"/>
        <w:bCs w:val="0"/>
        <w:i w:val="0"/>
        <w:iCs w:val="0"/>
        <w:color w:val="000000"/>
      </w:rPr>
    </w:lvl>
    <w:lvl w:ilvl="4">
      <w:start w:val="1"/>
      <w:numFmt w:val="decimal"/>
      <w:lvlText w:val="●.%2.%3.%4.%5."/>
      <w:lvlJc w:val="left"/>
      <w:pPr>
        <w:ind w:left="1080" w:hanging="1080"/>
      </w:pPr>
      <w:rPr>
        <w:b w:val="0"/>
        <w:bCs w:val="0"/>
        <w:i w:val="0"/>
        <w:iCs w:val="0"/>
        <w:color w:val="000000"/>
      </w:rPr>
    </w:lvl>
    <w:lvl w:ilvl="5">
      <w:start w:val="1"/>
      <w:numFmt w:val="decimal"/>
      <w:lvlText w:val="●.%2.%3.%4.%5.%6."/>
      <w:lvlJc w:val="left"/>
      <w:pPr>
        <w:ind w:left="1080" w:hanging="1080"/>
      </w:pPr>
      <w:rPr>
        <w:b w:val="0"/>
        <w:bCs w:val="0"/>
        <w:i w:val="0"/>
        <w:iCs w:val="0"/>
        <w:color w:val="000000"/>
      </w:rPr>
    </w:lvl>
    <w:lvl w:ilvl="6">
      <w:start w:val="1"/>
      <w:numFmt w:val="decimal"/>
      <w:lvlText w:val="●.%2.%3.%4.%5.%6.%7."/>
      <w:lvlJc w:val="left"/>
      <w:pPr>
        <w:ind w:left="1440" w:hanging="1440"/>
      </w:pPr>
      <w:rPr>
        <w:b w:val="0"/>
        <w:bCs w:val="0"/>
        <w:i w:val="0"/>
        <w:iCs w:val="0"/>
        <w:color w:val="000000"/>
      </w:rPr>
    </w:lvl>
    <w:lvl w:ilvl="7">
      <w:start w:val="1"/>
      <w:numFmt w:val="decimal"/>
      <w:lvlText w:val="●.%2.%3.%4.%5.%6.%7.%8."/>
      <w:lvlJc w:val="left"/>
      <w:pPr>
        <w:ind w:left="1440" w:hanging="1440"/>
      </w:pPr>
      <w:rPr>
        <w:b w:val="0"/>
        <w:bCs w:val="0"/>
        <w:i w:val="0"/>
        <w:iCs w:val="0"/>
        <w:color w:val="000000"/>
      </w:rPr>
    </w:lvl>
    <w:lvl w:ilvl="8">
      <w:start w:val="1"/>
      <w:numFmt w:val="decimal"/>
      <w:lvlText w:val="●.%2.%3.%4.%5.%6.%7.%8.%9."/>
      <w:lvlJc w:val="left"/>
      <w:pPr>
        <w:ind w:left="1800" w:hanging="1800"/>
      </w:pPr>
      <w:rPr>
        <w:b w:val="0"/>
        <w:bCs w:val="0"/>
        <w:i w:val="0"/>
        <w:iCs w:val="0"/>
        <w:color w:val="00000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153" w:hanging="360"/>
      </w:pPr>
      <w:rPr>
        <w:rFonts w:ascii="Noto Sans Symbols" w:cs="Noto Sans Symbols" w:eastAsia="Noto Sans Symbols" w:hAnsi="Noto Sans Symbols"/>
      </w:rPr>
    </w:lvl>
    <w:lvl w:ilvl="1">
      <w:start w:val="1"/>
      <w:numFmt w:val="bullet"/>
      <w:lvlText w:val="o"/>
      <w:lvlJc w:val="left"/>
      <w:pPr>
        <w:ind w:left="873" w:hanging="360"/>
      </w:pPr>
      <w:rPr>
        <w:rFonts w:ascii="Courier New" w:cs="Courier New" w:eastAsia="Courier New" w:hAnsi="Courier New"/>
      </w:rPr>
    </w:lvl>
    <w:lvl w:ilvl="2">
      <w:start w:val="1"/>
      <w:numFmt w:val="bullet"/>
      <w:lvlText w:val="▪"/>
      <w:lvlJc w:val="left"/>
      <w:pPr>
        <w:ind w:left="1593" w:hanging="360"/>
      </w:pPr>
      <w:rPr>
        <w:rFonts w:ascii="Noto Sans Symbols" w:cs="Noto Sans Symbols" w:eastAsia="Noto Sans Symbols" w:hAnsi="Noto Sans Symbols"/>
      </w:rPr>
    </w:lvl>
    <w:lvl w:ilvl="3">
      <w:start w:val="1"/>
      <w:numFmt w:val="bullet"/>
      <w:lvlText w:val="●"/>
      <w:lvlJc w:val="left"/>
      <w:pPr>
        <w:ind w:left="2313" w:hanging="360"/>
      </w:pPr>
      <w:rPr>
        <w:rFonts w:ascii="Noto Sans Symbols" w:cs="Noto Sans Symbols" w:eastAsia="Noto Sans Symbols" w:hAnsi="Noto Sans Symbols"/>
      </w:rPr>
    </w:lvl>
    <w:lvl w:ilvl="4">
      <w:start w:val="1"/>
      <w:numFmt w:val="bullet"/>
      <w:lvlText w:val="o"/>
      <w:lvlJc w:val="left"/>
      <w:pPr>
        <w:ind w:left="3033" w:hanging="360"/>
      </w:pPr>
      <w:rPr>
        <w:rFonts w:ascii="Courier New" w:cs="Courier New" w:eastAsia="Courier New" w:hAnsi="Courier New"/>
      </w:rPr>
    </w:lvl>
    <w:lvl w:ilvl="5">
      <w:start w:val="1"/>
      <w:numFmt w:val="bullet"/>
      <w:lvlText w:val="▪"/>
      <w:lvlJc w:val="left"/>
      <w:pPr>
        <w:ind w:left="3753" w:hanging="360"/>
      </w:pPr>
      <w:rPr>
        <w:rFonts w:ascii="Noto Sans Symbols" w:cs="Noto Sans Symbols" w:eastAsia="Noto Sans Symbols" w:hAnsi="Noto Sans Symbols"/>
      </w:rPr>
    </w:lvl>
    <w:lvl w:ilvl="6">
      <w:start w:val="1"/>
      <w:numFmt w:val="bullet"/>
      <w:lvlText w:val="●"/>
      <w:lvlJc w:val="left"/>
      <w:pPr>
        <w:ind w:left="4473" w:hanging="360"/>
      </w:pPr>
      <w:rPr>
        <w:rFonts w:ascii="Noto Sans Symbols" w:cs="Noto Sans Symbols" w:eastAsia="Noto Sans Symbols" w:hAnsi="Noto Sans Symbols"/>
      </w:rPr>
    </w:lvl>
    <w:lvl w:ilvl="7">
      <w:start w:val="1"/>
      <w:numFmt w:val="bullet"/>
      <w:lvlText w:val="o"/>
      <w:lvlJc w:val="left"/>
      <w:pPr>
        <w:ind w:left="5193" w:hanging="360"/>
      </w:pPr>
      <w:rPr>
        <w:rFonts w:ascii="Courier New" w:cs="Courier New" w:eastAsia="Courier New" w:hAnsi="Courier New"/>
      </w:rPr>
    </w:lvl>
    <w:lvl w:ilvl="8">
      <w:start w:val="1"/>
      <w:numFmt w:val="bullet"/>
      <w:lvlText w:val="▪"/>
      <w:lvlJc w:val="left"/>
      <w:pPr>
        <w:ind w:left="5913" w:hanging="360"/>
      </w:pPr>
      <w:rPr>
        <w:rFonts w:ascii="Noto Sans Symbols" w:cs="Noto Sans Symbols" w:eastAsia="Noto Sans Symbols" w:hAnsi="Noto Sans Symbols"/>
      </w:rPr>
    </w:lvl>
  </w:abstractNum>
  <w:abstractNum w:abstractNumId="7">
    <w:lvl w:ilvl="0">
      <w:start w:val="1"/>
      <w:numFmt w:val="bullet"/>
      <w:lvlText w:val="●"/>
      <w:lvlJc w:val="left"/>
      <w:pPr>
        <w:ind w:left="153" w:hanging="360"/>
      </w:pPr>
      <w:rPr>
        <w:rFonts w:ascii="Noto Sans Symbols" w:cs="Noto Sans Symbols" w:eastAsia="Noto Sans Symbols" w:hAnsi="Noto Sans Symbols"/>
      </w:rPr>
    </w:lvl>
    <w:lvl w:ilvl="1">
      <w:start w:val="1"/>
      <w:numFmt w:val="bullet"/>
      <w:lvlText w:val="o"/>
      <w:lvlJc w:val="left"/>
      <w:pPr>
        <w:ind w:left="873" w:hanging="360"/>
      </w:pPr>
      <w:rPr>
        <w:rFonts w:ascii="Courier New" w:cs="Courier New" w:eastAsia="Courier New" w:hAnsi="Courier New"/>
      </w:rPr>
    </w:lvl>
    <w:lvl w:ilvl="2">
      <w:start w:val="1"/>
      <w:numFmt w:val="bullet"/>
      <w:lvlText w:val="▪"/>
      <w:lvlJc w:val="left"/>
      <w:pPr>
        <w:ind w:left="1593" w:hanging="360"/>
      </w:pPr>
      <w:rPr>
        <w:rFonts w:ascii="Noto Sans Symbols" w:cs="Noto Sans Symbols" w:eastAsia="Noto Sans Symbols" w:hAnsi="Noto Sans Symbols"/>
      </w:rPr>
    </w:lvl>
    <w:lvl w:ilvl="3">
      <w:start w:val="1"/>
      <w:numFmt w:val="bullet"/>
      <w:lvlText w:val="●"/>
      <w:lvlJc w:val="left"/>
      <w:pPr>
        <w:ind w:left="2313" w:hanging="360"/>
      </w:pPr>
      <w:rPr>
        <w:rFonts w:ascii="Noto Sans Symbols" w:cs="Noto Sans Symbols" w:eastAsia="Noto Sans Symbols" w:hAnsi="Noto Sans Symbols"/>
      </w:rPr>
    </w:lvl>
    <w:lvl w:ilvl="4">
      <w:start w:val="1"/>
      <w:numFmt w:val="bullet"/>
      <w:lvlText w:val="o"/>
      <w:lvlJc w:val="left"/>
      <w:pPr>
        <w:ind w:left="3033" w:hanging="360"/>
      </w:pPr>
      <w:rPr>
        <w:rFonts w:ascii="Courier New" w:cs="Courier New" w:eastAsia="Courier New" w:hAnsi="Courier New"/>
      </w:rPr>
    </w:lvl>
    <w:lvl w:ilvl="5">
      <w:start w:val="1"/>
      <w:numFmt w:val="bullet"/>
      <w:lvlText w:val="▪"/>
      <w:lvlJc w:val="left"/>
      <w:pPr>
        <w:ind w:left="3753" w:hanging="360"/>
      </w:pPr>
      <w:rPr>
        <w:rFonts w:ascii="Noto Sans Symbols" w:cs="Noto Sans Symbols" w:eastAsia="Noto Sans Symbols" w:hAnsi="Noto Sans Symbols"/>
      </w:rPr>
    </w:lvl>
    <w:lvl w:ilvl="6">
      <w:start w:val="1"/>
      <w:numFmt w:val="bullet"/>
      <w:lvlText w:val="●"/>
      <w:lvlJc w:val="left"/>
      <w:pPr>
        <w:ind w:left="4473" w:hanging="360"/>
      </w:pPr>
      <w:rPr>
        <w:rFonts w:ascii="Noto Sans Symbols" w:cs="Noto Sans Symbols" w:eastAsia="Noto Sans Symbols" w:hAnsi="Noto Sans Symbols"/>
      </w:rPr>
    </w:lvl>
    <w:lvl w:ilvl="7">
      <w:start w:val="1"/>
      <w:numFmt w:val="bullet"/>
      <w:lvlText w:val="o"/>
      <w:lvlJc w:val="left"/>
      <w:pPr>
        <w:ind w:left="5193" w:hanging="360"/>
      </w:pPr>
      <w:rPr>
        <w:rFonts w:ascii="Courier New" w:cs="Courier New" w:eastAsia="Courier New" w:hAnsi="Courier New"/>
      </w:rPr>
    </w:lvl>
    <w:lvl w:ilvl="8">
      <w:start w:val="1"/>
      <w:numFmt w:val="bullet"/>
      <w:lvlText w:val="▪"/>
      <w:lvlJc w:val="left"/>
      <w:pPr>
        <w:ind w:left="5913"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before="0" w:line="240" w:lineRule="auto"/>
      <w:jc w:val="center"/>
    </w:pPr>
    <w:rPr>
      <w:rFonts w:ascii="Times New Roman" w:cs="Times New Roman" w:eastAsia="Times New Roman" w:hAnsi="Times New Roman"/>
      <w:b w:val="1"/>
      <w:bCs w:val="1"/>
      <w:sz w:val="20"/>
      <w:szCs w:val="20"/>
    </w:rPr>
  </w:style>
  <w:style w:type="character" w:styleId="DefaultParagraphFont" w:default="1">
    <w:name w:val="Default Paragraph Font"/>
    <w:uiPriority w:val="1"/>
    <w:semiHidden w:val="1"/>
    <w:unhideWhenUsed w:val="1"/>
    <w:rPr/>
  </w:style>
  <w:style w:type="character" w:styleId="Strong">
    <w:name w:val="Strong"/>
    <w:basedOn w:val="DefaultParagraphFont"/>
    <w:uiPriority w:val="99"/>
    <w:qFormat w:val="1"/>
    <w:rsid w:val="00D303E3"/>
    <w:rPr>
      <w:b w:val="1"/>
      <w:bCs w:val="1"/>
    </w:rPr>
  </w:style>
  <w:style w:type="character" w:styleId="Style14" w:customStyle="1">
    <w:name w:val="Без интервала Знак"/>
    <w:link w:val="NoSpacing"/>
    <w:uiPriority w:val="1"/>
    <w:rsid w:val="00D303E3"/>
    <w:rPr>
      <w:rFonts w:ascii="Calibri" w:cs="Times New Roman" w:eastAsia="Times New Roman" w:hAnsi="Calibri"/>
      <w:sz w:val="20"/>
      <w:szCs w:val="20"/>
      <w:lang w:eastAsia="ru-RU"/>
    </w:rPr>
  </w:style>
  <w:style w:type="character" w:styleId="Style15" w:customStyle="1">
    <w:name w:val="Абзац списка Знак"/>
    <w:link w:val="ListParagraph"/>
    <w:uiPriority w:val="34"/>
    <w:rsid w:val="00762504"/>
    <w:rPr>
      <w:rFonts w:ascii="Calibri" w:cs="Times New Roman" w:eastAsia="Calibri" w:hAnsi="Calibri"/>
    </w:rPr>
  </w:style>
  <w:style w:type="character" w:styleId="Style16" w:customStyle="1">
    <w:name w:val="ОХРАНА ТРУДА Знак"/>
    <w:link w:val="Style19"/>
    <w:rsid w:val="00BF6F96"/>
    <w:rPr>
      <w:rFonts w:ascii="Calibri" w:cs="Times New Roman" w:eastAsia="Times New Roman" w:hAnsi="Calibri"/>
      <w:color w:val="000000"/>
      <w:sz w:val="24"/>
      <w:szCs w:val="24"/>
      <w:lang w:val="uk-UA"/>
    </w:rPr>
  </w:style>
  <w:style w:type="character" w:styleId="Style17" w:customStyle="1">
    <w:name w:val="Заголовок Знак"/>
    <w:basedOn w:val="DefaultParagraphFont"/>
    <w:link w:val="Title"/>
    <w:rsid w:val="001A22DF"/>
    <w:rPr>
      <w:rFonts w:ascii="Times New Roman" w:cs="Times New Roman" w:eastAsia="Times New Roman" w:hAnsi="Times New Roman"/>
      <w:b w:val="1"/>
      <w:sz w:val="20"/>
      <w:szCs w:val="20"/>
      <w:lang w:val="uk-UA"/>
    </w:rPr>
  </w:style>
  <w:style w:type="character" w:styleId="Style18" w:customStyle="1">
    <w:name w:val="Подзаголовок Знак"/>
    <w:basedOn w:val="DefaultParagraphFont"/>
    <w:link w:val="Subtitle"/>
    <w:rsid w:val="001A22DF"/>
    <w:rPr>
      <w:rFonts w:ascii="Times New Roman" w:cs="Times New Roman" w:eastAsia="Times New Roman" w:hAnsi="Times New Roman"/>
      <w:b w:val="1"/>
      <w:sz w:val="24"/>
      <w:szCs w:val="20"/>
      <w:lang w:val="uk-UA"/>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NormalWeb">
    <w:name w:val="Normal (Web)"/>
    <w:basedOn w:val="Normal"/>
    <w:uiPriority w:val="99"/>
    <w:unhideWhenUsed w:val="1"/>
    <w:rsid w:val="00D303E3"/>
    <w:pPr>
      <w:spacing w:afterAutospacing="1" w:beforeAutospacing="1" w:line="240" w:lineRule="auto"/>
    </w:pPr>
    <w:rPr>
      <w:rFonts w:ascii="Times New Roman" w:cs="Times New Roman" w:eastAsia="Times New Roman" w:hAnsi="Times New Roman"/>
      <w:sz w:val="24"/>
      <w:szCs w:val="24"/>
      <w:lang w:eastAsia="ru-RU"/>
    </w:rPr>
  </w:style>
  <w:style w:type="paragraph" w:styleId="ListParagraph">
    <w:name w:val="List Paragraph"/>
    <w:basedOn w:val="Normal"/>
    <w:link w:val="Style15"/>
    <w:uiPriority w:val="34"/>
    <w:qFormat w:val="1"/>
    <w:rsid w:val="00D303E3"/>
    <w:pPr>
      <w:spacing w:after="160" w:before="0" w:line="259" w:lineRule="auto"/>
      <w:ind w:start="720"/>
      <w:contextualSpacing w:val="1"/>
    </w:pPr>
    <w:rPr>
      <w:rFonts w:ascii="Calibri" w:cs="Times New Roman" w:eastAsia="Calibri" w:hAnsi="Calibri"/>
    </w:rPr>
  </w:style>
  <w:style w:type="paragraph" w:styleId="NoSpacing">
    <w:name w:val="No Spacing"/>
    <w:link w:val="Style14"/>
    <w:uiPriority w:val="1"/>
    <w:qFormat w:val="1"/>
    <w:rsid w:val="00D303E3"/>
    <w:pPr>
      <w:widowControl w:val="1"/>
      <w:bidi w:val="0"/>
      <w:spacing w:after="0" w:before="0" w:line="240" w:lineRule="auto"/>
      <w:jc/>
    </w:pPr>
    <w:rPr>
      <w:rFonts w:ascii="Calibri" w:cs="Times New Roman" w:eastAsia="Times New Roman" w:hAnsi="Calibri" w:asciiTheme="minorHAnsi" w:hAnsiTheme="minorHAnsi"/>
      <w:color w:val="auto"/>
      <w:kern w:val="0"/>
      <w:sz w:val="20"/>
      <w:szCs w:val="20"/>
      <w:lang w:bidi="ar-SA" w:eastAsia="ru-RU" w:val="ru-RU"/>
    </w:rPr>
  </w:style>
  <w:style w:type="paragraph" w:styleId="Style19" w:customStyle="1">
    <w:name w:val="ОХРАНА ТРУДА"/>
    <w:basedOn w:val="Normal"/>
    <w:link w:val="Style16"/>
    <w:qFormat w:val="1"/>
    <w:rsid w:val="00BF6F96"/>
    <w:pPr>
      <w:spacing w:after="0" w:before="120" w:line="240" w:lineRule="auto"/>
      <w:ind w:start="-567" w:firstLine="709"/>
      <w:jc w:val="both"/>
      <w:textAlignment w:val="center"/>
    </w:pPr>
    <w:rPr>
      <w:rFonts w:ascii="Calibri" w:cs="Times New Roman" w:eastAsia="Times New Roman" w:hAnsi="Calibri"/>
      <w:color w:val="000000"/>
      <w:sz w:val="24"/>
      <w:szCs w:val="24"/>
      <w:lang w:val="uk-UA"/>
    </w:rPr>
  </w:style>
  <w:style w:type="paragraph" w:styleId="rvps2" w:customStyle="1">
    <w:name w:val="rvps2"/>
    <w:basedOn w:val="Normal"/>
    <w:rsid w:val="00E50D39"/>
    <w:pPr>
      <w:spacing w:afterAutospacing="1" w:beforeAutospacing="1" w:line="240" w:lineRule="auto"/>
    </w:pPr>
    <w:rPr>
      <w:rFonts w:ascii="Times New Roman" w:cs="Times New Roman" w:eastAsia="Times New Roman" w:hAnsi="Times New Roman"/>
      <w:sz w:val="24"/>
      <w:szCs w:val="24"/>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spacing w:after="0" w:before="0" w:line="480" w:lineRule="auto"/>
      <w:jc w:val="center"/>
    </w:pPr>
    <w:rPr>
      <w:rFonts w:ascii="Times New Roman" w:cs="Times New Roman" w:eastAsia="Times New Roman" w:hAnsi="Times New Roman"/>
      <w:b w:val="1"/>
      <w:bCs w:val="1"/>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wewO0V4dsRJq/1yRJmwfX/HcuA==">CgMxLjAyDmguZmR5cDg5ZHBtcTh5Mg5oLjY4NWN0c2p6MzJ6eTIOaC5uMjU2eXdxdWd3cjgyDWgudGF0MzF2ZHpoN244AHIhMXIxaF9zNDBQdnlfX1JrUEFXaHZwUDVxOUdBeWk2Q1hU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2017-09-27T12:30:00Z</dcterms:created>
  <dc:creator>Автор</dc:creator>
</cp:coreProperties>
</file>

<file path=docProps/custom.xml><?xml version="1.0" encoding="utf-8"?>
<Properties xmlns="http://schemas.openxmlformats.org/officeDocument/2006/custom-properties" xmlns:vt="http://schemas.openxmlformats.org/officeDocument/2006/docPropsVTypes"/>
</file>