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left="0" w:right="-997.7952755905511" w:firstLine="0"/>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6519.685039370079"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_____________ 2026</w:t>
      </w:r>
    </w:p>
    <w:p w:rsidR="00000000" w:rsidDel="00000000" w:rsidP="00000000" w:rsidRDefault="00000000" w:rsidRPr="00000000" w14:paraId="00000006">
      <w:pPr>
        <w:spacing w:after="120" w:lineRule="auto"/>
        <w:ind w:left="0" w:right="-997.7952755905511" w:firstLine="0"/>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INSTRUCTION NO. 4-PB</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tl w:val="0"/>
        </w:rPr>
      </w:r>
    </w:p>
    <w:p w:rsidR="00000000" w:rsidDel="00000000" w:rsidP="00000000" w:rsidRDefault="00000000" w:rsidRPr="00000000" w14:paraId="00000007">
      <w:pPr>
        <w:ind w:left="0" w:right="-997.7952755905511" w:firstLine="0"/>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t xml:space="preserve">on content and application requirements </w:t>
      </w:r>
    </w:p>
    <w:p w:rsidR="00000000" w:rsidDel="00000000" w:rsidP="00000000" w:rsidRDefault="00000000" w:rsidRPr="00000000" w14:paraId="00000008">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i w:val="1"/>
          <w:iCs w:val="1"/>
          <w:sz w:val="24"/>
          <w:szCs w:val="24"/>
          <w:vertAlign w:val="baseline"/>
          <w:rtl w:val="0"/>
        </w:rPr>
        <w:t>primary firefighting equipment (fire extinguishers)</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1.1. This instruction establishes basic requirements for the content and use of primary firefighting equipment (fire extinguishers) at the facilities of LLC "Name" (hereinafter - the enterprise).</w:t>
        <w:br/>
        <w:t>1.2. A fire extinguisher is a technical device designed to stop a fire by supplying a fire-extinguishing substance contained in its body under the action of excess pressure, suitable for transportation and use by a person in terms of weight and design.</w:t>
        <w:br/>
        <w:t>It is intended for extinguishing Class A, B, C and E fires at the initial stage of their development</w:t>
        <w:br/>
        <w:t>1.3. Buildings and premises of various purposes of the enterprise must be equipped with portable or mobile fire extinguishers in accordance with the requirements of the National Fire Protection Agency "Rules of operation and typical norms for the propriety of fire extinguishers", approved by the Order of the Ministry of Internal Affairs of Ukraine dated 13.10.2026 No. 25.</w:t>
        <w:br/>
        <w:t>1.4. Fire extinguishers are distributed:</w:t>
        <w:br/>
        <w:t>a) by method of transportation to:</w:t>
        <w:br/>
        <w:t>portable - fire extinguishers (hand and knapsack), suitable for carrying and using by one person due to their weight and design. The weight of the equipped portable fire extinguisher should not exceed 20 kg;</w:t>
        <w:br/>
        <w:t>mobile - fire extinguishers mounted on wheels or a cart, suitable for movement and use by a person. The weight of the equipped mobile fire extinguisher should not exceed 450 kg;</w:t>
        <w:br/>
        <w:t>b) by type of fire-extinguishing substance on:</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water</w:t>
        <w:br/>
        <w:t>foam (air foam and chemical foam),</w:t>
        <w:br/>
        <w:t>powder,</w:t>
        <w:br/>
        <w:t>carbon dioxide,</w:t>
        <w:br/>
        <w:t>cold,</w:t>
        <w:br/>
        <w:t>combined</w:t>
      </w:r>
    </w:p>
    <w:p w:rsidR="00000000" w:rsidDel="00000000" w:rsidP="00000000" w:rsidRDefault="00000000" w:rsidRPr="00000000" w14:paraId="0000000B">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The most common are powder and carbon dioxide fire extinguishers.</w:t>
        <w:br/>
        <w:t>1.5. The determination of the type and required number of fire extinguishers is carried out by the person responsible for fire safety of the enterprise, taking into account the physico-chemical and fire-hazardous properties of combustible substances and materials, their interaction with fire extinguishing agents, as well as the area of ​​production premises, open areas and installations of the enterprise.</w:t>
        <w:br/>
        <w:t>1.6. The person responsible for fire safety must inspect fire extinguishers before placing them at the facility. During the inspection, the following are established:</w:t>
        <w:br/>
        <w:t>availability of a certificate of conformity;</w:t>
        <w:br/>
        <w:t>availability of operating instructions and a technical data sheet for each fire extinguisher;</w:t>
        <w:br/>
        <w:t>integrity of seals on locking devices;</w:t>
        <w:br/>
        <w:t>the presence or absence of external damage on fire extinguisher bodies;</w:t>
        <w:br/>
        <w:t>the position of the arrows of the pressure indicators of stored-pressure fire extinguishers (within the working range);</w:t>
        <w:br/>
        <w:t>availability of information about the manufacturer, date of manufacture (sale) and maintenance in the labeling and operating documentation.</w:t>
        <w:br/>
        <w:t>After the inspection, fire extinguishers are assigned inventory numbers according to the numbering system adopted at the enterprise.</w:t>
        <w:br/>
        <w:t>The person responsible for fire safety at the facility must keep a record of fire extinguishers in accordance with Appendix A.</w:t>
        <w:br/>
        <w:t>1.7. Fire extinguishers placed in service must have:</w:t>
        <w:br/>
        <w:t>inventory numbers according to the numbering system adopted at the enterprise;</w:t>
        <w:br/>
        <w:t>seals on manual activation devices;</w:t>
        <w:br/>
        <w:t>tags and markings on the body, red signal painting in accordance with state standards.</w:t>
        <w:br/>
        <w:t xml:space="preserve">1.8. Fire extinguishers should be installed in easily accessible and visible places, as well as in fire-hazardous places, where the appearance of fire sources is most likely. At the same time, it is necessary to ensure their protection from direct sunlight and the action of heating systems and heat-generating appliances. </w:t>
        <w:br/>
        <w:t>In rooms with temporary stay of people, fire extinguishers should be placed outside the room or near the entrance (exit).</w:t>
        <w:br/>
        <w:t>In rooms with permanent presence of people, fire extinguishers should be placed inside the room, preventing the creation of obstacles for the evacuation of people.</w:t>
        <w:br/>
        <w:t>1.9. Portable fire extinguishers are placed by hanging with brackets on vertical structures at a height of no more than 1.5 m from the floor level to the lower end of the fire extinguisher and at a distance from the door sufficient for their full opening, or installed in fire cabinets next to fire hydrants, on fire equipment boards (stands), or in special cabinets.</w:t>
        <w:br/>
        <w:t>To indicate the location of fire extinguishers, appropriate signs should be installed at the facilities. The signs are placed in visible places at a height of 2 - 2.5 m from the floor level both inside and outside the premises.</w:t>
        <w:br/>
        <w:t xml:space="preserve">1.10. Fire extinguishers should be placed in such a way that markings on their bodies can be read. </w:t>
        <w:br/>
        <w:t>At the same time, it is necessary to ensure protection of fire extinguishers from mechanical damage, sunlight, heating systems and heat-generating appliances, as well as corrosive substances or environments that may impair their operation.</w:t>
        <w:br/>
        <w:t>1.11. Fire extinguishers, which are placed outside the premises or in unheated premises and are not intended for operation at temperatures below 5 °C, must be moved to a heated premises during the cold period of the year. In such cases, information about the location of fire extinguishers should be placed on fire equipment boards and stands. Information regarding the transfer of fire extinguishers is displayed in the log book of fire extinguishers.</w:t>
        <w:br/>
        <w:t>1.12. Inspection of fire extinguishers during their operation is carried out by the person responsible for fire safety at the facility, at least once a month.</w:t>
        <w:br/>
        <w:t>During the inspection, the following are checked:</w:t>
        <w:br/>
        <w:t>correspondence of the type and factory number of the fire extinguisher to the registered registration number and location at the facility;</w:t>
        <w:br/>
        <w:t>availability of operating instructions and a passport for a fire extinguisher;</w:t>
        <w:br/>
        <w:t>the date of maintenance, which must meet the requirements of the operational documentation;</w:t>
        <w:br/>
        <w:t>the presence and integrity of the seal, locking device (safety check), bell or flexible sleeve (according to the type of fire extinguisher) and bracket (if provided by the design);</w:t>
        <w:br/>
        <w:t>the presence of external damage to fire extinguishers and traces of corrosion on them;</w:t>
        <w:br/>
        <w:t>the position of the pressure indicator arrow of each injectable powder fire extinguisher, which must be within the operating range (in the green sector of the indicator scale), depending on the operating temperature;</w:t>
        <w:br/>
        <w:t>the presence of damage to the marking (label) of each fire extinguisher.</w:t>
        <w:br/>
        <w:t>The results of inspections are registered by the person responsible for fire safety at the facility in the log book of fire extinguishers.</w:t>
        <w:br/>
        <w:t>1.13. The person responsible for fire safety at the facility is obliged to organize maintenance of fire extinguishers in the following cases:</w:t>
        <w:br/>
        <w:t>damaged or missing markings, seals or locking devices on them;</w:t>
        <w:br/>
        <w:t>the presence of mechanical damage and traces of corrosion on their housings or locking-starting devices;</w:t>
        <w:br/>
        <w:t>the absence of working pressure in the case and (or) the presence of excessive pressure (for injection type fire extinguishers);</w:t>
        <w:br/>
        <w:t>after intended use;</w:t>
        <w:br/>
        <w:t>after the end of the warranty period of operation provided by the manufacturer's operating documentation.</w:t>
        <w:br/>
        <w:t xml:space="preserve">No more than 50% of fire extinguishers from their total number can be sent for maintenance from the facility at the same time. </w:t>
        <w:br/>
        <w:t>1.14. Maintenance of fire extinguishers is carried out by specialized enterprises that have the appropriate license for providing services and performing fire-fighting work.</w:t>
        <w:br/>
        <w:t>During the inspection of fire extinguishers after receiving them from maintenance, the person responsible for fire safety at the facility checks the presence of markings (labels) on the body of the fire extinguisher about maintenance.</w:t>
        <w:br/>
        <w:t>Acceptance of fire extinguishers after technical maintenance is formalized by an act, which is drawn up in at least two copies and signed by representatives of the company-consumer of services and the specialized enterprise that carried out technical maintenance of fire extinguishers.</w:t>
        <w:br/>
        <w:t>1.15. Fire extinguishers with defective units, with deep dents or corrosion on the body, as well as other damages that prevent their further use, are removed from service. In the case of decommissioning a general-purpose fire extinguisher, the business entity is obliged to take measures to prevent a decrease in the level of fire protection.</w:t>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8"/>
          <w:szCs w:val="28"/>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Carbon dioxide fire extinguishers.</w:t>
      </w:r>
      <w:r w:rsidDel="00000000" w:rsidR="00000000" w:rsidRPr="00000000">
        <w:rPr>
          <w:rtl w:val="0"/>
        </w:rPr>
      </w:r>
    </w:p>
    <w:p w:rsidR="00000000" w:rsidDel="00000000" w:rsidP="00000000" w:rsidRDefault="00000000" w:rsidRPr="00000000" w14:paraId="0000000D">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2.1. Carbon dioxide fire extinguishers have become the most popular due to their universal use, compactness and extinguishing efficiency.</w:t>
        <w:br/>
        <w:t>2.2. Carbon dioxide fire extinguishers are made manual and portable.</w:t>
        <w:br/>
        <w:t>2.3. Carbon dioxide fire extinguishers differ in the volume of the charge (2, 5, 25 l, etc.), as well as the design of the closing equipment (valve or lever).</w:t>
        <w:br/>
        <w:t>2.4. Carbon dioxide fire extinguishers are intended for extinguishing fires of various materials and substances, as well as electrical installations, cables and wires that are under voltage: with lever-type shut-off and start-up equipment up to 10 kV; with valve lock up to 380V.</w:t>
        <w:br/>
        <w:t>2.5. The charge of carbon dioxide fire extinguishers is under high pressure, so the cylinders are provided with safety membranes, and filling with carbon dioxide is allowed up to 75%.</w:t>
        <w:br/>
        <w:t>2.6. To activate manual carbon dioxide fire extinguishers, it is necessary: ​​using the handle, remove and bring the fire extinguisher to the place of burning; point the bell at the source of combustion and open the shut-off and start-up equipment (valve, lever). The shut-off and start-up equipment allows you to interrupt the supply of carbon dioxide.</w:t>
        <w:br/>
        <w:t>2.7. When working with carbon dioxide fire extinguishers of all types, it is forbidden to hold the bell with an unprotected hand, because when carbon dioxide escapes, a snow-like mass with a temperature of minus 800 is formed.</w:t>
        <w:br/>
        <w:t>2.8. When using carbon dioxide fire extinguishers, it should be borne in mind that carbon dioxide in large concentrations to the volume of the room can cause poisoning of personnel, therefore, after their use, the room must be ventilated.</w:t>
        <w:br/>
        <w:t>2.9. Carbon dioxide fire extinguishers should be checked by weighing: with lever-type shut-off and start-up equipment - once a year; with valve blockage - 1 time per quarter. From the obtained mass, the mass of the empty cylinder with the closing equipment is subtracted, which is indicated in the passport of the fire extinguisher and stamped on its body. The charge leakage from the cylinder should be no more than 5% of the initial amount per year.</w:t>
      </w:r>
      <w:r w:rsidDel="00000000" w:rsidR="00000000" w:rsidRPr="00000000">
        <w:rPr>
          <w:rtl w:val="0"/>
        </w:rPr>
      </w:r>
    </w:p>
    <w:p w:rsidR="00000000" w:rsidDel="00000000" w:rsidP="00000000" w:rsidRDefault="00000000" w:rsidRPr="00000000" w14:paraId="0000000E">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Powder fire extinguishers.</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i w:val="1"/>
          <w:iCs w:val="1"/>
          <w:sz w:val="24"/>
          <w:szCs w:val="24"/>
          <w:vertAlign w:val="baseline"/>
        </w:rPr>
      </w:pPr>
      <w:r w:rsidDel="00000000" w:rsidR="00000000" w:rsidRPr="00000000">
        <w:rPr>
          <w:rFonts w:ascii="Times" w:cs="Times" w:eastAsia="Times" w:hAnsi="Times"/>
          <w:sz w:val="24"/>
          <w:szCs w:val="24"/>
          <w:vertAlign w:val="baseline"/>
          <w:rtl w:val="0"/>
        </w:rPr>
        <w:t>3.1. Powder fire extinguishers are intended for extinguishing fires of solid, liquid and gaseous substances (depending on the brand of fire extinguishing powder), as well as electrical installations under a voltage of up to 1 kV.</w:t>
        <w:br/>
        <w:t>3.2. Manual powder fire extinguishers are produced with charge masses of 1, 2, 5, 10 kg, and mobile ones - 50 and 100 kg.</w:t>
        <w:br/>
        <w:t>3.3. The fire-extinguishing effect of a powder fire extinguisher consists in mechanically beating the flame and pushing oxygen out of the combustion zone.</w:t>
        <w:br/>
        <w:t>3.4. When extinguishing fires with powder fire extinguishers, the fire is extinguished as soon as the burning zone is surrounded by a cloud of powder of the required concentration, in addition, the cloud of powder has a shielding property, which makes it possible to approach the burning object at a close distance.</w:t>
        <w:br/>
        <w:t>3.5. To activate manual powder fire extinguishers, it is necessary to bring the extinguisher to the source of the fire, shake it, then pull out the wedge or check, press the lever with your hand and direct the jet of powder into the fire, taking into account the direction of the wind. To stop the supply of the powder jet, it is enough to release the lever. The stream of fire-extinguishing powder must be directed at an angle of 20-30 degrees to the burning surface. Multiple use and intermittent operation are allowed.</w:t>
        <w:br/>
        <w:t xml:space="preserve">3.6. Maintenance of powder fire extinguishers must be carried out at the time specified by the manufacturer. </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4. Rules for using fire extinguishers.</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4.1. Electrical equipment under a voltage of electric current up to 1000 V should be extinguished only with a carbon dioxide or powder fire extinguisher.</w:t>
        <w:br/>
        <w:t>4.2. Carbon dioxide fire extinguishers should be used in cases where fire extinguishing agents that do not damage equipment and objects (electronic equipment, museums, archives, etc.) are needed for effective fire extinguishing. The use of powder fire extinguishers for extinguishing such fires is allowed only in the absence of gas fire extinguishers.</w:t>
        <w:br/>
        <w:t>4.3. When extinguishing a fire with carbon dioxide fire extinguishers, it is necessary to take into account the possibility of reducing the concentration of oxygen in the air of the room, especially if it is small in volume.</w:t>
        <w:br/>
        <w:t>4.4. In rooms where the use of carbon dioxide fire extinguishers can create a dangerous concentration of gases in the air, it is necessary to use insulating means of individual respiratory protection.</w:t>
        <w:br/>
        <w:t>4.5. When extinguishing a fire with powder fire extinguishers, it is necessary to take into account the formation of high dust and, as a result, reduced visibility in the room.</w:t>
        <w:br/>
        <w:t>4.6. When extinguishing fires using fire extinguishers, the following requirements must be observed:</w:t>
        <w:br/>
        <w:t>do not go through the fire in search of a fire extinguisher, because a dead-end room can become a trap;</w:t>
        <w:br/>
        <w:t>leave the evacuation path clear (ensure the possibility of evacuation);</w:t>
        <w:br/>
        <w:t>when extinguishing electrical equipment that is under voltage, it is necessary that the distance from the electrical equipment to the nozzle of the fire extinguisher is at least 1 m;</w:t>
        <w:br/>
        <w:t>fire outbreaks outside the premises must be extinguished with a fire extinguisher from the windward side.</w:t>
        <w:br/>
        <w:t>fire extinguishing should be carried out from oneself to the source of ignition (the flame should be driven away from oneself, not at oneself);</w:t>
        <w:br/>
        <w:t>fire extinguishing of vertical structures should be carried out from top to bottom and not vice versa;</w:t>
        <w:br/>
        <w:t>after extinguishing the fire, if there is a spare fire extinguisher with a cooling fire extinguishing agent, treat the heated surfaces to prevent re-ignition;</w:t>
        <w:br/>
        <w:t>in case of unsuccessful extinguishing, leave the premises and wait for help. At the same time, you should leave the room facing the hearth, watching it;</w:t>
        <w:br/>
        <w:t>when extinguishing a fire at the same time with several fire extinguishers, it is not allowed to extinguish with jets of extinguishing agent directed towards each other.</w:t>
        <w:br/>
        <w:t>4.7. Prohibited:</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operate fire extinguishers with dents, bulges or cracks on the body, locking-starting device, cap nut, as well as in the event of a leak in the joints of fire extinguisher assemblies, malfunction of the pressure indicator (for pump-in fire extinguishers) and the absence or damage of the seal;</w:t>
        <w:br/>
        <w:t>to allow mechanical damage to the body and closing fittings of the fire extinguisher;</w:t>
        <w:br/>
        <w:t>disassemble and reload fire extinguishers for persons who do not have the right to carry out such work;</w:t>
        <w:br/>
        <w:t>throw a fire extinguisher into a flame during its intended use and cause mechanical damage to activate it;</w:t>
        <w:br/>
        <w:t>during operation of the fire extinguisher, direct its nozzle (flexible sleeve or nozzle) towards people;</w:t>
        <w:br/>
        <w:t>use fire extinguishers for needs not related to fire fighting;</w:t>
        <w:br/>
        <w:t>use fire extinguishers in the absence of a bell or a flexible sleeve (depending on the type of fire extinguisher).</w:t>
      </w:r>
    </w:p>
    <w:p w:rsidR="00000000" w:rsidDel="00000000" w:rsidP="00000000" w:rsidRDefault="00000000" w:rsidRPr="00000000" w14:paraId="00000013">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r>
      <w:r w:rsidDel="00000000" w:rsidR="00000000" w:rsidRPr="00000000">
        <w:rPr>
          <w:rtl w:val="0"/>
        </w:rPr>
      </w:r>
    </w:p>
    <w:p w:rsidR="00000000" w:rsidDel="00000000" w:rsidP="00000000" w:rsidRDefault="00000000" w:rsidRPr="00000000" w14:paraId="00000014">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15">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16">
      <w:pPr>
        <w:ind w:left="4393.700787401574" w:right="-997.7952755905511" w:firstLine="0"/>
        <w:rPr>
          <w:rFonts w:ascii="Times" w:cs="Times" w:eastAsia="Times" w:hAnsi="Times"/>
          <w:b w:val="1"/>
          <w:bCs w:val="1"/>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r w:rsidDel="00000000" w:rsidR="00000000" w:rsidRPr="00000000">
        <w:rPr>
          <w:rtl w:val="0"/>
        </w:rPr>
      </w:r>
    </w:p>
    <w:p w:rsidR="00000000" w:rsidDel="00000000" w:rsidP="00000000" w:rsidRDefault="00000000" w:rsidRPr="00000000" w14:paraId="00000017">
      <w:pPr>
        <w:ind w:left="0" w:right="-997.7952755905511" w:firstLine="0"/>
        <w:jc w:val="right"/>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after="240" w:before="240" w:lineRule="auto"/>
        <w:ind w:right="-997.7952755905511"/>
        <w:jc w:val="right"/>
        <w:rPr>
          <w:b w:val="1"/>
          <w:bCs w:val="1"/>
        </w:rPr>
      </w:pPr>
      <w:r w:rsidDel="00000000" w:rsidR="00000000" w:rsidRPr="00000000">
        <w:rPr>
          <w:b w:val="1"/>
          <w:bCs w:val="1"/>
          <w:rtl w:val="0"/>
        </w:rPr>
        <w:t>Appendix A</w:t>
      </w:r>
    </w:p>
    <w:p w:rsidR="00000000" w:rsidDel="00000000" w:rsidP="00000000" w:rsidRDefault="00000000" w:rsidRPr="00000000" w14:paraId="00000019">
      <w:pPr>
        <w:spacing w:after="240" w:before="240" w:lineRule="auto"/>
        <w:ind w:right="-997.7952755905511"/>
        <w:jc w:val="center"/>
        <w:rPr>
          <w:b w:val="1"/>
          <w:bCs w:val="1"/>
        </w:rPr>
      </w:pPr>
      <w:r w:rsidDel="00000000" w:rsidR="00000000" w:rsidRPr="00000000">
        <w:rPr>
          <w:b w:val="1"/>
          <w:bCs w:val="1"/>
          <w:rtl w:val="0"/>
        </w:rPr>
        <w:t>Page of the log book of fire extinguishers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Account no</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Fire extinguisher type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Fire extinguisher location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Date of inspection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Conclusions based on the results of the review</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A list of measures taken to eliminate identified deficiencies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The date of sending the fire extinguisher for maintenance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The date of return of the fire extinguisher for maintenance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Name of the organization that performed maintenance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997.7952755905511" w:firstLine="0"/>
        <w:rPr/>
      </w:pPr>
      <w:r w:rsidDel="00000000" w:rsidR="00000000" w:rsidRPr="00000000">
        <w:rPr>
          <w:rtl w:val="0"/>
        </w:rPr>
        <w:t xml:space="preserve">123456789</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gNlknzklLKTDoxE/wQU3yuYF9g==">CgMxLjA4AHIhMTVHVXVXeHFTbzMzY0ZIdGd1aGdob1hkNmhveFVFV3gw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2009-12-18T10:37:00Z</dcterms:created>
  <dc:creator>Автор</dc:creator>
</cp:coreProperties>
</file>