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6519.685039370079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_____________ 2026 г.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br/>
        <w:t>ИНСТРУКЦИЯ №4-ПБ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о требованиях к содержанию и применению </w:t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>первичных средств пожаротушения (огнетушителей)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1.1. Эта инструкция устанавливает основные требования к содержанию и применению первичных средств пожаротушения (огнетушителей) на объектах ООО «Название» (далее – предприятие).</w:t>
        <w:br/>
        <w:t>1.2. Огнетушитель – техническое средство, предназначенное для прекращения горения подачей огнетушащего вещества, содержащегося в его корпусе, под действием избыточного давления, по массе и конструктивному выполнению пригодное для транспортировки и применения человеком.</w:t>
        <w:br/>
        <w:t>Он предназначен для ликвидации пожаров классов А, В, С, Е на начальной стадии их развития</w:t>
        <w:br/>
        <w:t>1.3. Здания и помещения различного назначения предприятия должны быть оснащены переносными или передвижными огнетушителями в соответствии с требованиями НАПБ «Правила эксплуатации и типовые нормы принадлежности огнетушителей», утвержденными Приказом Министерства внутренних дел от 13.10.2026 г. № 25.</w:t>
        <w:br/>
        <w:t>1.4. Огнетушители распределяются:</w:t>
        <w:br/>
        <w:t>а) по способу транспортировки на:</w:t>
        <w:br/>
        <w:t>переносные – огнетушители (ручные и ранцевые), по массе и конструктивному выполнению пригодны для переноса и применения одним человеком. Масса снаряженного переносного огнетушителя не должна превышать 20 кг;</w:t>
        <w:br/>
        <w:t>передвижные – огнетушители, смонтированные на колесах или тележке, пригодные для перемещения и применения человеком. Масса снаряженного передвижного огнетушителя не должна превышать 450 кг;</w:t>
        <w:br/>
        <w:t>б) по виду огнетушащего вещества на: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водяные,</w:t>
        <w:br/>
        <w:t>пенные (воздушно-пенные и химические пенные),</w:t>
        <w:br/>
        <w:t>порошковые,</w:t>
        <w:br/>
        <w:t>углекислотные,</w:t>
        <w:br/>
        <w:t>хладоновые,</w:t>
        <w:br/>
        <w:t>комбинированные.</w:t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Наиболее распространены порошковые и углекислотные огнетушители.</w:t>
        <w:br/>
        <w:t>1.5. Определение типа и необходимого количества огнетушителей производится лицом, ответственным за пожарную безопасность предприятия, с учетом физико-химических и пожароопасных свойств горючих веществ и материалов, их взаимодействия с огнетушащими веществами, а также площади производственных помещений, открытых площадок и установок предприятия.</w:t>
        <w:br/>
        <w:t>1.6. Лицо, ответственное за пожарную безопасность, перед размещением огнетушителей на объекте должно произвести их осмотр. При осмотре устанавливаются:</w:t>
        <w:br/>
        <w:t>наличие сертификата соответствия;</w:t>
        <w:br/>
        <w:t>наличие инструкции по эксплуатации и паспорту на каждый огнетушитель;</w:t>
        <w:br/>
        <w:t>целостность пломб на запорных устройствах;</w:t>
        <w:br/>
        <w:t>наличие или отсутствие внешних повреждений на корпусах огнетушителей;</w:t>
        <w:br/>
        <w:t>положение стрелок индикаторов давления закачивающих огнетушителей (в пределах рабочего диапазона);</w:t>
        <w:br/>
        <w:t>наличие в маркировке и в эксплуатационной документации сведений об изготовителе, дате изготовления (продажи) и технического обслуживания.</w:t>
        <w:br/>
        <w:t>После осмотра огнетушителям присваиваются учетные (инвентарные) номера по принятой на предприятии системе нумерации.</w:t>
        <w:br/>
        <w:t>Лицу, ответственному за пожарную безопасность на объекте, необходимо вести журнал учета огнетушителей.</w:t>
        <w:br/>
        <w:t>1.7. Огнетушители, допущенные к эксплуатации, должны иметь:</w:t>
        <w:br/>
        <w:t>учетные (инвентарные) номера по принятой на предприятии системе нумерации;</w:t>
        <w:br/>
        <w:t>пломбы на устройствах ручного запуска;</w:t>
        <w:br/>
        <w:t>бирки и маркировочные надписи на корпусе, красная сигнальная окраска в соответствии с государственными стандартами.</w:t>
        <w:br/>
        <w:t xml:space="preserve">1.8. Огнетушители следует устанавливать в легкодоступных и видных местах, а также в пожароопасных местах, где наиболее вероятно появление очагов пожара. При этом необходимо обеспечить их защиту от попадания прямых солнечных лучей и отопительных и нагревательных приборов. </w:t>
        <w:br/>
        <w:t>В помещениях с временным пребыванием людей огнетушители следует размещать снаружи помещения или у входа (выхода).</w:t>
        <w:br/>
        <w:t>В помещениях с постоянным пребыванием людей огнетушители нужно размещать внутри помещения, предотвращая создание препятствий для эвакуации людей.</w:t>
        <w:br/>
        <w:t>1.9. Переносные огнетушители размещают путем навески с помощью кронштейнов на вертикальные конструкции на высоте не более 1,5 м от уровня пола до нижнего торца огнетушителя и на расстоянии от дверей, достаточном для их полного открывания, или устанавливают в пожарные шкафы пожарных кран-комплектов, специальные пожарные щиты, пожарные щиты.</w:t>
        <w:br/>
        <w:t>Для указания местонахождение огнетушителей на объектах должны устанавливаться соответствующие указательные знаки. Знаки располагаются на видимых местах на высоте 2 – 2,5 м от уровня пола как внутри, так и за пределами помещений.</w:t>
        <w:br/>
        <w:t xml:space="preserve">1.10. Размещать огнетушители следует таким образом, чтобы обеспечить возможность считывания маркировочных надписей на их корпусах. </w:t>
        <w:br/>
        <w:t>При этом необходимо обеспечить защиту огнетушителей от действия механических повреждений, солнечных лучей, отопительных и нагревательных приборов, а также химически агрессивных веществ (сред), которые могут отрицательно повлиять на их работу.</w:t>
        <w:br/>
        <w:t>1.11. Огнетушители, которые находятся за пределами помещений или в неотапливаемых помещениях и не предназначены для эксплуатации при температуре ниже 5 °С, на холодный период года необходимо переносить в отапливаемое помещение. В таких случаях на пожарных щитах и ​​стендах должна размещаться информация о местонахождении огнетушителей. Информация о переносе огнетушителей отображается в журнале учета огнетушителей.</w:t>
        <w:br/>
        <w:t>1.12. Осмотр огнетушителей при их эксплуатации осуществляется лицом, ответственным за пожарную безопасность на объекте, не реже одного раза в месяц.</w:t>
        <w:br/>
        <w:t>При осмотре проверяются:</w:t>
        <w:br/>
        <w:t>соответствие типа и заводского номера огнетушителя зарегистрированному учетному номеру и местонахождению на объекте;</w:t>
        <w:br/>
        <w:t>наличие инструкции по эксплуатации и паспорту на огнетушитель;</w:t>
        <w:br/>
        <w:t>дата проведения технического обслуживания, которая должна отвечать требованиям эксплуатационной документации;</w:t>
        <w:br/>
        <w:t>наличие и целостность пломбы, устройства блокировки (предохранительной чеки), раструба или гибкого рукава (в соответствии с типом огнетушителя) и кронштейна (если предусмотрено конструкцией);</w:t>
        <w:br/>
        <w:t>наличие внешних повреждений огнетушителей и следов коррозии на них;</w:t>
        <w:br/>
        <w:t>положение стрелки индикатора давления каждого закачивающего порошкового огнетушителя, которое должно находиться в пределах рабочего диапазона (в зеленом секторе шкалы индикатора), в зависимости от температуры эксплуатации;</w:t>
        <w:br/>
        <w:t>наличие повреждений маркировки (этикетки) каждого огнетушителя.</w:t>
        <w:br/>
        <w:t>Результаты осмотров регистрируются лицом, ответственным за пожарную безопасность на объекте, в журнале учета огнетушителей.</w:t>
        <w:br/>
        <w:t>1.13. Лицо, ответственное за пожарную безопасность на объекте, обязано организовать техническое обслуживание огнетушителей в следующих случаях:</w:t>
        <w:br/>
        <w:t>повреждение или отсутствие маркировки, пломб или устройств блокировки на них;</w:t>
        <w:br/>
        <w:t>наличие механических повреждений и следов коррозии на их корпусах или запорно-пусковых устройствах;</w:t>
        <w:br/>
        <w:t>отсутствие рабочего давления в корпусе и (или) наличие избыточного давления (для огнетушителей закачивающего типа);</w:t>
        <w:br/>
        <w:t>после использования по назначению;</w:t>
        <w:br/>
        <w:t>по истечении гарантийного срока эксплуатации, предусмотренного эксплуатационной документацией производителя.</w:t>
        <w:br/>
        <w:t xml:space="preserve">На техническое обслуживание с объекта одновременно разрешается отправить не более 50% огнетушителей от общего количества. </w:t>
        <w:br/>
        <w:t>1.14. Техническое обслуживание огнетушителей осуществляется специализированными предприятиями, имеющими соответствующую лицензию по оказанию услуг и выполнению работ противопожарного назначения.</w:t>
        <w:br/>
        <w:t>При осмотре огнетушителей после поступления по техническому обслуживанию лицо, ответственное за пожарную безопасность на объекте, проверяет наличие на корпусе огнетушителя маркировки (этикетки) о проведении технического обслуживания.</w:t>
        <w:br/>
        <w:t>Прием огнетушителей после технического обслуживания оформляется актом, который составляется не менее чем в двух экземплярах и подписывается представителями предприятия-потребителя услуг и специализированного предприятия, проводившего техническое обслуживание огнетушителей.</w:t>
        <w:br/>
        <w:t>1.15. Огнетушители с неисправными узлами, с глубокими вмятинами или коррозией на корпусе, а также другими повреждениями, препятствующими их дальнейшей эксплуатации, снимаются с эксплуатации. В случае снятия огнетушителя общего назначения с эксплуатации предприятие обязано принять меры по недопущению снижения уровня противопожарной защиты.</w:t>
        <w:br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Углекислотные огнетушители.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Углекислотные огнетушители получили наибольшее распространение из-за их универсального применения, компактности и эффективности гашения.</w:t>
        <w:br/>
        <w:t>2.2. Углекислотные огнетушители производятся ручными и передвижными.</w:t>
        <w:br/>
        <w:t>2.3. Углекислотные огнетушители отличаются объемом заряда (2, 5, 25 л и т.д.), а также конструкцией запорного оборудования (вентильное или рычажное).</w:t>
        <w:br/>
        <w:t>2.4. Углекислотные огнетушители предназначены для тушения пожаров различных материалов и веществ, а также находящихся под напряжением электроустановок, кабелей и проводов: с запорно-пусковым оборудованием рычажного типа до 10кВ; с вентильным запором до 380В.</w:t>
        <w:br/>
        <w:t>2.5. Заряд углекислотных огнетушителей находится под высоким давлением, поэтому баллоны снабжаются предохранительными мембранами, а заполнение диоксидом углерода допускается до 75%.</w:t>
        <w:br/>
        <w:t>2.6. Для приведения в действие ручных углекислотных огнетушителей необходимо: используя рукоятку, снять и приподнять огнетушитель к месту горения; направить раструб на костер горения и открыть запорно-пусковое оборудование (вентиль, рычаг). Запорно-пусковое оборудование позволяет прерывать подачу углекислоты.</w:t>
        <w:br/>
        <w:t>2.7. При работе углекислотных огнетушителей всех типов запрещается держать раструб незащищенной рукой, так как при выходе углекислоты появляется снегообразная масса с температурой минус 800.</w:t>
        <w:br/>
        <w:t>2.8. При использовании углекислотных огнетушителей необходимо иметь в виду, что углекислота в больших концентрациях до объема помещения может вызвать отравление персонала, поэтому после их применения необходимо проветрить помещение.</w:t>
        <w:br/>
        <w:t>2.9. Углекислотные огнетушители следует проверять путем взвешивания: с запорно-пусковым оборудованием рычажного типа – 1 раз в год; с вентильным запором – 1 раз в квартал. Из полученной массы вычитается масса пустого баллона с запорным оборудованием, указываемая в паспорте огнетушителя и выбитая на его корпусе. Утечка заряда из баллона должна быть не более 5% исходного количества в год.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Порошковые огнетушители.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Порошковые огнетушители предназначены для тушения пожаров твердых, жидких и газообразных веществ (в зависимости от марки огнетушащего порошка), а также находящихся под напряжением электроустановок до 1кВ.</w:t>
        <w:br/>
        <w:t>3.2. Ручные порошковые огнетушители производятся с массами заряда 1, 2, 5, 10 кг, а передвижные – 50 и 100 кг.</w:t>
        <w:br/>
        <w:t>3.3. Огнетушащий эффект порошкового огнетушителя заключается в механическом взбивании пламени и вытеснении кислорода из зоны горения.</w:t>
        <w:br/>
        <w:t>3.4. При тушении возгораний порошковыми огнетушителями огонь ликвидируется как только зона горения будет окружена облаком порошка нужной концентрации, кроме того облако порошка имеет экранирующее свойство, что дает возможность подойти к горящему объекту на близкое расстояние.</w:t>
        <w:br/>
        <w:t>3.5. Для приведения в действие ручных порошковых огнетушителей необходимо поднести огнетушитель к очагу пожара, встряхнуть его, затем выдернуть клин или чеку, нажать рукой на рычаг и направить струю порошка в огонь, учитывая направление ветра. Для прекращения подачи струи порошка достаточно отпустить рычаг. Струю огнетушащего порошка необходимо направлять под углом 20 – 30 градусов к горящей поверхности. Допускается многократное использование и прерывистое действие.</w:t>
        <w:br/>
        <w:t xml:space="preserve">3.6. Техническое обслуживание порошковых огнетушителей необходимо производить в сроки, определенные заводом-производителем.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Правила использования огнетушителями.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4.1. Электрооборудование, находящееся под напряжением электрического тока до 1000 В, следует тушить только углекислотным или порошковым огнетушителем.</w:t>
        <w:br/>
        <w:t>4.2. Углекислотные огнетушители должны применяться в тех случаях, когда для эффективного тушения пожара необходимы огнетушащие вещества, не повреждающие оборудование и объекты (электронная аппаратура, музеи, архивы и т.п.). Применение порошковых огнетушителей для тушения таких пожаров разрешается только при отсутствии газовых огнетушителей.</w:t>
        <w:br/>
        <w:t>4.3. При тушении пожара углекислотными огнетушителями необходимо учитывать возможность снижения концентрации кислорода в воздухе помещения, особенно если оно небольшое по объему.</w:t>
        <w:br/>
        <w:t>4.4. В помещениях, где использование углекислотных огнетушителей может создать опасную для жизни человека концентрацию газов в воздухе, необходимо использовать изолирующие средства индивидуальной защиты органов дыхания.</w:t>
        <w:br/>
        <w:t>4.5. При тушении пожара порошковыми огнетушителями необходимо учитывать образование высокой запыленности и, как следствие, снижение видимости в помещении.</w:t>
        <w:br/>
        <w:t>4.6. При тушении пожаров с помощью огнетушителей необходимо соблюдать следующие требования:</w:t>
        <w:br/>
        <w:t>не проходить везде пожар в поисках огнетушителя, так как тупиковое помещение может стать ловушкой;</w:t>
        <w:br/>
        <w:t>оставлять свободным путь эвакуации (обеспечить возможность эвакуации);</w:t>
        <w:br/>
        <w:t>при тушении находящегося под напряжением электрооборудования необходимо, чтобы расстояние от электрооборудования до раструба огнетушителя было не менее 1 м;</w:t>
        <w:br/>
        <w:t>тушение очагов пожара, возникших вне помещений, нужно осуществлять огнетушителем с наветренной стороны.</w:t>
        <w:br/>
        <w:t>тушение пожара осуществлять от себя до очага возгорания (пламя следует гнать от себя, а не на себя);</w:t>
        <w:br/>
        <w:t>гашение возгораний вертикальных конструкций производить сверху вниз а не наоборот;</w:t>
        <w:br/>
        <w:t>после ликвидации возгорания при наличии запасного огнетушителя с огнетушащим веществом охлаждающего действия произвести обработку нагретых поверхностей с целью предупреждения повторного возгорания;</w:t>
        <w:br/>
        <w:t>в случае неудачного тушения покинуть помещение и ожидать помощи. При этом, покидать помещение следует лицом к костру, наблюдая за ним;</w:t>
        <w:br/>
        <w:t>во время тушения пожара одновременно несколькими огнетушителями не разрешается тушить струями огнетушащего вещества, направленными навстречу друг другу.</w:t>
        <w:br/>
        <w:t>4.7. Запрещается: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эксплуатировать огнетушители с наличием вмятин, выпуклостей или трещин на корпусе, запорно-пусковом устройстве, накидной гайке, а также в случае нарушения герметичности соединений узлов огнетушителя, неисправности индикатора давления (для закачивающих огнетушителей) и отсутствия или повреждения пломбы;</w:t>
        <w:br/>
        <w:t>допускать механические повреждения корпуса и запорной арматуры огнетушителя;</w:t>
        <w:br/>
        <w:t>разбирать и перезаряжать огнетушители лицам, не имеющим права на проведение таких работ;</w:t>
        <w:br/>
        <w:t>бросать огнетушитель в пламя при использовании по назначению и наносить механические повреждения для приведения его в действие;</w:t>
        <w:br/>
        <w:t>при эксплуатации огнетушителя направлять его насадку (гибкий рукав или раструб) в сторону людей;</w:t>
        <w:br/>
        <w:t>использовать огнетушители для нужд, не связанных с пожаротушением;</w:t>
        <w:br/>
        <w:t>использовать огнетушители при отсутствии раструба или гибкого рукава (в зависимости от типа огнетушителя).</w:t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РАЗРАБОТАЛ: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4393.700787401574" w:right="-997.7952755905511" w:firstLine="0"/>
        <w:rPr>
          <w:rFonts w:ascii="Times" w:cs="Times" w:eastAsia="Times" w:hAnsi="Times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(подпись)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right="-997.7952755905511" w:firstLine="0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ind w:right="-997.7952755905511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Приложение А</w:t>
      </w:r>
    </w:p>
    <w:p w:rsidR="00000000" w:rsidDel="00000000" w:rsidP="00000000" w:rsidRDefault="00000000" w:rsidRPr="00000000" w14:paraId="00000019">
      <w:pPr>
        <w:spacing w:after="240" w:before="240" w:lineRule="auto"/>
        <w:ind w:right="-997.7952755905511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>Журнал журнала учета огнетушителей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Учетный №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Тип огнетушителя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Место расположения огнетушителя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Дата проведения осмотра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Выводы по результатам обзора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Список принятых мер по устранению выявленных недостатков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Дата направления огнетушителя на техническое обслуживание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Дата возвращения огнетушителя по техническому обслуживанию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>Наименование организации, осуществившей техническое обслуживание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rPr/>
      </w:pPr>
      <w:r w:rsidDel="00000000" w:rsidR="00000000" w:rsidRPr="00000000">
        <w:rPr>
          <w:rtl w:val="0"/>
        </w:rPr>
        <w:t xml:space="preserve">123456789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gNlknzklLKTDoxE/wQU3yuYF9g==">CgMxLjA4AHIhMTVHVXVXeHFTbzMzY0ZIdGd1aGdob1hkNmhveFVFV3gw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2009-12-18T10:37:00Z</dcterms:created>
  <dc:creator>Автор</dc:creator>
</cp:coreProperties>
</file>