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120" w:before="0" w:lineRule="auto"/>
        <w:jc w:val="center"/>
        <w:rPr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44"/>
          <w:szCs w:val="44"/>
          <w:rtl w:val="0"/>
        </w:rPr>
        <w:t>ООО «Название»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" w:right="113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after="120" w:before="120" w:line="240" w:lineRule="auto"/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spacing w:after="120" w:before="120" w:line="240" w:lineRule="auto"/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after="120" w:before="120" w:line="240" w:lineRule="auto"/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after="120" w:before="120" w:line="240" w:lineRule="auto"/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after="120" w:before="120" w:line="240" w:lineRule="auto"/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spacing w:after="120" w:before="120" w:line="240" w:lineRule="auto"/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after="0" w:before="120" w:line="240" w:lineRule="auto"/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b w:val="1"/>
          <w:bCs w:val="1"/>
          <w:sz w:val="44"/>
          <w:szCs w:val="44"/>
          <w:rtl w:val="0"/>
        </w:rPr>
        <w:t>Положение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0"/>
        </w:rPr>
        <w:t>о порядке проведения учебы и инструктажей по вопросам пожарной безопасности</w:t>
      </w:r>
    </w:p>
    <w:p w:rsidR="00000000" w:rsidDel="00000000" w:rsidP="00000000" w:rsidRDefault="00000000" w:rsidRPr="00000000" w14:paraId="0000000B">
      <w:pPr>
        <w:shd w:fill="ffffff" w:val="clear"/>
        <w:spacing w:after="120" w:before="120" w:line="240" w:lineRule="auto"/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spacing w:after="120" w:before="120" w:line="240" w:lineRule="auto"/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after="120" w:before="120" w:line="240" w:lineRule="auto"/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spacing w:after="120" w:before="120" w:line="240" w:lineRule="auto"/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spacing w:after="120" w:before="120" w:line="240" w:lineRule="auto"/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spacing w:after="120" w:before="120" w:line="240" w:lineRule="auto"/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spacing w:after="120" w:before="120" w:line="240" w:lineRule="auto"/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spacing w:after="120" w:before="120" w:line="240" w:lineRule="auto"/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spacing w:after="120" w:before="120" w:line="240" w:lineRule="auto"/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spacing w:after="120" w:before="120" w:line="240" w:lineRule="auto"/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spacing w:after="120" w:before="120" w:line="240" w:lineRule="auto"/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b w:val="1"/>
          <w:bCs w:val="1"/>
          <w:sz w:val="44"/>
          <w:szCs w:val="44"/>
          <w:rtl w:val="0"/>
        </w:rPr>
        <w:t xml:space="preserve">2026</w:t>
      </w:r>
    </w:p>
    <w:p w:rsidR="00000000" w:rsidDel="00000000" w:rsidP="00000000" w:rsidRDefault="00000000" w:rsidRPr="00000000" w14:paraId="00000016">
      <w:pPr>
        <w:shd w:fill="ffffff" w:val="clear"/>
        <w:spacing w:after="120" w:before="0" w:line="240" w:lineRule="auto"/>
        <w:jc w:val="right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>УТВЕРЖДЕНО:</w:t>
      </w:r>
    </w:p>
    <w:p w:rsidR="00000000" w:rsidDel="00000000" w:rsidP="00000000" w:rsidRDefault="00000000" w:rsidRPr="00000000" w14:paraId="00000017">
      <w:pPr>
        <w:shd w:fill="ffffff" w:val="clear"/>
        <w:spacing w:after="120" w:before="0" w:line="240" w:lineRule="auto"/>
        <w:jc w:val="right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>Приказом директора</w:t>
      </w:r>
    </w:p>
    <w:p w:rsidR="00000000" w:rsidDel="00000000" w:rsidP="00000000" w:rsidRDefault="00000000" w:rsidRPr="00000000" w14:paraId="00000018">
      <w:pPr>
        <w:shd w:fill="ffffff" w:val="clear"/>
        <w:spacing w:after="120" w:before="0" w:line="240" w:lineRule="auto"/>
        <w:jc w:val="right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>ООО «Название»</w:t>
      </w:r>
    </w:p>
    <w:p w:rsidR="00000000" w:rsidDel="00000000" w:rsidP="00000000" w:rsidRDefault="00000000" w:rsidRPr="00000000" w14:paraId="00000019">
      <w:pPr>
        <w:shd w:fill="ffffff" w:val="clear"/>
        <w:spacing w:after="120" w:before="0" w:line="240" w:lineRule="auto"/>
        <w:jc w:val="right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>от «__» ________ 2026 года</w:t>
      </w:r>
    </w:p>
    <w:p w:rsidR="00000000" w:rsidDel="00000000" w:rsidP="00000000" w:rsidRDefault="00000000" w:rsidRPr="00000000" w14:paraId="0000001A">
      <w:pPr>
        <w:shd w:fill="ffffff" w:val="clear"/>
        <w:spacing w:after="120" w:before="0" w:line="240" w:lineRule="auto"/>
        <w:jc w:val="right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№ _____</w:t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ПОЛОЖЕНИЕ</w:t>
      </w:r>
    </w:p>
    <w:p w:rsidR="00000000" w:rsidDel="00000000" w:rsidP="00000000" w:rsidRDefault="00000000" w:rsidRPr="00000000" w14:paraId="0000001E">
      <w:pPr>
        <w:spacing w:after="120" w:before="0" w:line="24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>о порядке проведения учебы и инструктажей по вопросам пожарной безопасности</w:t>
      </w:r>
    </w:p>
    <w:p w:rsidR="00000000" w:rsidDel="00000000" w:rsidP="00000000" w:rsidRDefault="00000000" w:rsidRPr="00000000" w14:paraId="0000001F">
      <w:pPr>
        <w:spacing w:after="120" w:before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120" w:before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>1. Общие положения.</w:t>
      </w:r>
    </w:p>
    <w:p w:rsidR="00000000" w:rsidDel="00000000" w:rsidP="00000000" w:rsidRDefault="00000000" w:rsidRPr="00000000" w14:paraId="00000021">
      <w:pPr>
        <w:spacing w:after="120" w:before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>1.1. Положение о порядке проведения обучения и инструктажей по вопросам пожарной безопасности (далее – Положение) устанавливает порядок проведения обучения, проверки знаний и инструктажей по вопросам пожарной безопасности и гражданской защиты должностных лиц и других работников ООО «Название» (далее – предприятие).</w:t>
      </w:r>
      <w:r w:rsidDel="00000000" w:rsidR="00000000" w:rsidRPr="00000000">
        <w:rPr>
          <w:rFonts w:ascii="Calibri" w:cs="Calibri" w:eastAsia="Calibri" w:hAnsi="Calibri"/>
          <w:b w:val="0"/>
          <w:bCs w:val="0"/>
          <w:sz w:val="24"/>
          <w:szCs w:val="24"/>
          <w:rtl w:val="0"/>
        </w:rPr>
      </w:r>
      <w:r w:rsidDel="00000000" w:rsidR="00000000" w:rsidRPr="00000000">
        <w:rPr>
          <w:b w:val="1"/>
          <w:bCs w:val="1"/>
          <w:sz w:val="24"/>
          <w:szCs w:val="24"/>
          <w:rtl w:val="0"/>
        </w:rPr>
      </w:r>
      <w:r w:rsidDel="00000000" w:rsidR="00000000" w:rsidRPr="00000000">
        <w:rPr>
          <w:sz w:val="24"/>
          <w:szCs w:val="24"/>
          <w:rtl w:val="0"/>
        </w:rPr>
      </w:r>
    </w:p>
    <w:p w:rsidR="00000000" w:rsidDel="00000000" w:rsidP="00000000" w:rsidRDefault="00000000" w:rsidRPr="00000000" w14:paraId="00000022">
      <w:pPr>
        <w:spacing w:after="120" w:before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>1.2. Положение разработано согласно Кодексу Гражданской защиты Украины, «Порядка осуществления обучения населения действиям в чрезвычайных ситуациях», утвержденного постановлением Кабинета Министров Украины от 13 октября 2026 года № 444, «Порядка утверждения программ обучения и инструктажей по вопросам пожарной безопасности, организации и контроля за их выполнением», утвержденного Приказом2 1021.</w:t>
      </w:r>
      <w:r w:rsidDel="00000000" w:rsidR="00000000" w:rsidRPr="00000000">
        <w:rPr>
          <w:color w:val="2a2928"/>
          <w:sz w:val="24"/>
          <w:szCs w:val="24"/>
          <w:highlight w:val="whit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120" w:before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>1.3. Требования этого Положения обязательны для выполнения всеми работниками предприятия.</w:t>
      </w:r>
    </w:p>
    <w:p w:rsidR="00000000" w:rsidDel="00000000" w:rsidP="00000000" w:rsidRDefault="00000000" w:rsidRPr="00000000" w14:paraId="00000024">
      <w:pPr>
        <w:spacing w:after="120" w:before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>1.4. Организация своевременного проведения обучения по вопросам пожарной безопасности и инструктажей возлагается на руководителя предприятия или другое должностное лицо, назначенное приказом по предприятию.</w:t>
      </w:r>
      <w:r w:rsidDel="00000000" w:rsidR="00000000" w:rsidRPr="00000000">
        <w:rPr>
          <w:color w:val="2a2928"/>
          <w:sz w:val="24"/>
          <w:szCs w:val="24"/>
          <w:highlight w:val="white"/>
          <w:rtl w:val="0"/>
        </w:rPr>
      </w:r>
      <w:r w:rsidDel="00000000" w:rsidR="00000000" w:rsidRPr="00000000">
        <w:rPr>
          <w:sz w:val="24"/>
          <w:szCs w:val="24"/>
          <w:rtl w:val="0"/>
        </w:rPr>
      </w:r>
    </w:p>
    <w:p w:rsidR="00000000" w:rsidDel="00000000" w:rsidP="00000000" w:rsidRDefault="00000000" w:rsidRPr="00000000" w14:paraId="00000025">
      <w:pPr>
        <w:spacing w:after="120" w:before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>1.5. Допуск к работе лиц, не прошедших обучение, проверку знаний по вопросам пожарной безопасности и инструктажей запрещается.</w:t>
      </w:r>
      <w:r w:rsidDel="00000000" w:rsidR="00000000" w:rsidRPr="00000000">
        <w:rPr>
          <w:color w:val="2a2928"/>
          <w:sz w:val="24"/>
          <w:szCs w:val="24"/>
          <w:highlight w:val="whit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120" w:before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120" w:before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>2. Организация проведения обучения по вопросам пожарной безопасности.</w:t>
      </w:r>
    </w:p>
    <w:p w:rsidR="00000000" w:rsidDel="00000000" w:rsidP="00000000" w:rsidRDefault="00000000" w:rsidRPr="00000000" w14:paraId="00000028">
      <w:pPr>
        <w:spacing w:after="120" w:before="0" w:line="240" w:lineRule="auto"/>
        <w:jc w:val="both"/>
        <w:rPr>
          <w:color w:val="2a2928"/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rtl w:val="0"/>
        </w:rPr>
        <w:t xml:space="preserve">2.1. Руководитель предприятия, другие должностные лица предприятия, на которых возложены задачи и обязанности по обеспечению пожарной безопасности, выполнения требований законодательства в сфере пожарной безопасности, периодически раз в три года должны проходить обучение и проверку знаний по вопросам пожарной безопасности в учебных центрах по программам обучения должностных лиц по пожарной безопасности. </w:t>
      </w:r>
      <w:r w:rsidDel="00000000" w:rsidR="00000000" w:rsidRPr="00000000">
        <w:rPr>
          <w:color w:val="2a2928"/>
          <w:sz w:val="24"/>
          <w:szCs w:val="24"/>
          <w:highlight w:val="white"/>
          <w:rtl w:val="0"/>
        </w:rPr>
      </w:r>
      <w:r w:rsidDel="00000000" w:rsidR="00000000" w:rsidRPr="00000000">
        <w:rPr>
          <w:sz w:val="24"/>
          <w:szCs w:val="24"/>
          <w:rtl w:val="0"/>
        </w:rPr>
      </w:r>
      <w:r w:rsidDel="00000000" w:rsidR="00000000" w:rsidRPr="00000000">
        <w:rPr>
          <w:color w:val="000000"/>
          <w:sz w:val="24"/>
          <w:szCs w:val="24"/>
          <w:highlight w:val="white"/>
          <w:rtl w:val="0"/>
        </w:rPr>
      </w:r>
      <w:r w:rsidDel="00000000" w:rsidR="00000000" w:rsidRPr="00000000">
        <w:rPr>
          <w:color w:val="2a2928"/>
          <w:sz w:val="24"/>
          <w:szCs w:val="24"/>
          <w:highlight w:val="white"/>
          <w:rtl w:val="0"/>
        </w:rPr>
      </w:r>
    </w:p>
    <w:p w:rsidR="00000000" w:rsidDel="00000000" w:rsidP="00000000" w:rsidRDefault="00000000" w:rsidRPr="00000000" w14:paraId="00000029">
      <w:pPr>
        <w:spacing w:after="120" w:before="0" w:line="240" w:lineRule="auto"/>
        <w:jc w:val="both"/>
        <w:rPr>
          <w:color w:val="2a2928"/>
          <w:sz w:val="24"/>
          <w:szCs w:val="24"/>
          <w:highlight w:val="white"/>
        </w:rPr>
      </w:pPr>
      <w:r w:rsidDel="00000000" w:rsidR="00000000" w:rsidRPr="00000000">
        <w:rPr>
          <w:color w:val="2a2928"/>
          <w:sz w:val="24"/>
          <w:szCs w:val="24"/>
          <w:highlight w:val="white"/>
          <w:rtl w:val="0"/>
        </w:rPr>
        <w:t xml:space="preserve">2.2. Работники, осуществляющие работы в помещениях, домах и внешних установках с категорией по взрывопожарной, пожарной опасности А, Б, В, Аз, Бз и Вз, во взрывоопасных и пожароопасных зонах или осуществляют электро-, газосварочные работы и работы с открытым огнем, а также другие работники по вопросам возникновения пожаров. (работники, занятые в работах с повышенной пожарной опасностью) должны предварительно пройти специальное обучение (пожарно-технический минимум). </w:t>
      </w:r>
    </w:p>
    <w:p w:rsidR="00000000" w:rsidDel="00000000" w:rsidP="00000000" w:rsidRDefault="00000000" w:rsidRPr="00000000" w14:paraId="0000002A">
      <w:pPr>
        <w:spacing w:after="120" w:before="0" w:line="240" w:lineRule="auto"/>
        <w:jc w:val="both"/>
        <w:rPr>
          <w:color w:val="2a2928"/>
          <w:sz w:val="24"/>
          <w:szCs w:val="24"/>
          <w:highlight w:val="white"/>
        </w:rPr>
      </w:pPr>
      <w:r w:rsidDel="00000000" w:rsidR="00000000" w:rsidRPr="00000000">
        <w:rPr>
          <w:color w:val="2a2928"/>
          <w:sz w:val="24"/>
          <w:szCs w:val="24"/>
          <w:highlight w:val="white"/>
          <w:rtl w:val="0"/>
        </w:rPr>
        <w:t>Работники, занятые на работах с повышенной пожарной опасностью, раз в год должны проходить проверку знаний соответствующих нормативных актов по пожарной безопасности.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  <w:rtl w:val="0"/>
        </w:rPr>
        <w:t>2.3. Внеочередная проверка знаний по вопросам пожарной безопасности должна проводиться в случае: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  <w:rtl w:val="0"/>
        </w:rPr>
        <w:t>технического перевооружения предприятия, связанного с повышением пожарной опасности;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  <w:rtl w:val="0"/>
        </w:rPr>
        <w:t>перемещение должностного лица или работника на другую должность, требующую дополнительных знаний по пожарной безопасности.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highlight w:val="white"/>
          <w:u w:val="none"/>
          <w:vertAlign w:val="baseline"/>
          <w:rtl w:val="0"/>
        </w:rPr>
        <w:t>2.4. Лица, которые по предыдущему месту работы уже проходили обучение по вопросам пожарной безопасности, освобождаются от прохождения такого обучения при принятии на работу.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120" w:before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120" w:before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>3. Организация проведения инструктажей по пожарной безопасности.</w:t>
      </w:r>
    </w:p>
    <w:p w:rsidR="00000000" w:rsidDel="00000000" w:rsidP="00000000" w:rsidRDefault="00000000" w:rsidRPr="00000000" w14:paraId="00000031">
      <w:pPr>
        <w:spacing w:after="120" w:before="0" w:line="240" w:lineRule="auto"/>
        <w:jc w:val="both"/>
        <w:rPr>
          <w:color w:val="000000"/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rtl w:val="0"/>
        </w:rPr>
        <w:t>3.1. Лица при приеме на работу и работники ежегодно по месту работы должны проходить инструктажи по пожарной безопасности.</w:t>
      </w:r>
      <w:r w:rsidDel="00000000" w:rsidR="00000000" w:rsidRPr="00000000">
        <w:rPr>
          <w:color w:val="000000"/>
          <w:sz w:val="24"/>
          <w:szCs w:val="24"/>
          <w:highlight w:val="white"/>
          <w:rtl w:val="0"/>
        </w:rPr>
      </w:r>
      <w:r w:rsidDel="00000000" w:rsidR="00000000" w:rsidRPr="00000000">
        <w:rPr>
          <w:sz w:val="24"/>
          <w:szCs w:val="24"/>
          <w:rtl w:val="0"/>
        </w:rPr>
      </w:r>
      <w:r w:rsidDel="00000000" w:rsidR="00000000" w:rsidRPr="00000000">
        <w:rPr>
          <w:color w:val="000000"/>
          <w:sz w:val="24"/>
          <w:szCs w:val="24"/>
          <w:highlight w:val="white"/>
          <w:rtl w:val="0"/>
        </w:rPr>
      </w:r>
    </w:p>
    <w:p w:rsidR="00000000" w:rsidDel="00000000" w:rsidP="00000000" w:rsidRDefault="00000000" w:rsidRPr="00000000" w14:paraId="00000032">
      <w:pPr>
        <w:spacing w:after="120" w:before="0" w:line="240" w:lineRule="auto"/>
        <w:jc w:val="both"/>
        <w:rPr>
          <w:sz w:val="24"/>
          <w:szCs w:val="24"/>
        </w:rPr>
      </w:pPr>
      <w:r w:rsidDel="00000000" w:rsidR="00000000" w:rsidRPr="00000000">
        <w:rPr>
          <w:color w:val="2a2928"/>
          <w:sz w:val="24"/>
          <w:szCs w:val="24"/>
          <w:highlight w:val="white"/>
          <w:rtl w:val="0"/>
        </w:rPr>
        <w:t>3.2. Инструктажи имеют право проводить должностные лица предприятия, назначенные соответствующим приказом по предприятию, которые прошли соответствующее обучение и специальную подготовку по вопросам пожарной безопасности и удостоверение установленного образца.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  <w:rtl w:val="0"/>
        </w:rPr>
        <w:t>3.3. По назначению и времени проведения инструктажи делятся на вводный, первичный, повторный, внеплановый и целевой.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  <w:rtl w:val="0"/>
        </w:rPr>
        <w:t>3.4. Вводный инструктаж проводится со всеми работниками, принятыми на работу, а также с лицами, прибывшими на предприятие в командировку и должны непосредственно участвовать в производственном процессе.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  <w:rtl w:val="0"/>
        </w:rPr>
        <w:t>Вводный инструктаж проводится на основании действующих на предприятии правил, инструкций и других нормативно правовых актов в специально оборудованном для этого помещении.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  <w:rtl w:val="0"/>
        </w:rPr>
        <w:t>3.5. Первичный инструктаж производится непосредственно на рабочем месте до начала производственной деятельности работника.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  <w:rtl w:val="0"/>
        </w:rPr>
        <w:t>Первичный инструктаж проходят: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  <w:rtl w:val="0"/>
        </w:rPr>
        <w:t>лица, принимаемые к работе;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  <w:rtl w:val="0"/>
        </w:rPr>
        <w:t>работники, переведенные из других структурных подразделений предприятия;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  <w:rtl w:val="0"/>
        </w:rPr>
        <w:t>лица, прибывшие на предприятие и должны непосредственно участвовать в производственном процессе, ремонтных, строительно-монтажных, окрасочных, сварочных работах и ​​т.д.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  <w:rtl w:val="0"/>
        </w:rPr>
        <w:t>3.6. Повторный инструктаж проводится на рабочем месте со всеми работниками не реже одного раза в год.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  <w:rtl w:val="0"/>
        </w:rPr>
        <w:t>3.7. Внеплановый инструктаж проводится с работниками на рабочем месте или в специально отведенном для этого помещении: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  <w:rtl w:val="0"/>
        </w:rPr>
        <w:t>в случае смены технологического процесса, применения нового или замены или модернизации существующего пожароопасного оборудования;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  <w:rtl w:val="0"/>
        </w:rPr>
        <w:t>по требованию должностных лиц ГСЧС или его территориальных органов, если выявлено неудовлетворительное знание работниками правил пожарной безопасности на рабочем месте, неумение действовать при пожаре и пользоваться первичными средствами пожаротушения.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  <w:rtl w:val="0"/>
        </w:rPr>
        <w:t>Внеплановый инструктаж проводится индивидуально или с группой работников подобных специальностей (видов работ). Объем и содержание внепланового инструктажа определяются в каждом случае отдельно в зависимости от обстоятельств, повлекших необходимость его проведения.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  <w:rtl w:val="0"/>
        </w:rPr>
        <w:t>3.8. Целевой инструктаж проводится с работниками перед выполнением ими временных огневых работ (сварка, разогрев и т.п.), при ликвидации последствий аварии, стихийного бедствия.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  <w:rtl w:val="0"/>
        </w:rPr>
        <w:t xml:space="preserve">3.9. Программы проведения инструктажей (перечни вопросов, с которыми необходимо ознакомить работников при проведении инструктажей) утверждаются руководителем предприятия.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  <w:rtl w:val="0"/>
        </w:rPr>
        <w:t>3.10. Первичный, повторный и внеплановый инструктаж завершаются проверкой знаний, которую осуществляет лицо, проводившее инструктаж.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  <w:rtl w:val="0"/>
        </w:rPr>
        <w:t>3.11. Сотрудники, прошедшие специальное обучение (пожарно-технический минимум), освобождаются от прохождения вводного и первичного инструктажей.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  <w:rtl w:val="0"/>
        </w:rPr>
        <w:t>3.12. Инструктажи по пожарной безопасности могут производиться вместе с соответствующими инструктажами по охране труда.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  <w:rtl w:val="0"/>
        </w:rPr>
        <w:t>3.13. Результаты проведения инструктажей (кроме целевого) указываются в Журнале регистрации инструктажей по пожарной безопасности (Приложение 1).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a2928"/>
          <w:sz w:val="24"/>
          <w:szCs w:val="24"/>
          <w:u w:val="none"/>
          <w:shd w:fill="auto" w:val="clear"/>
          <w:vertAlign w:val="baseline"/>
          <w:rtl w:val="0"/>
        </w:rPr>
        <w:t>Запись о проведении целевого инструктажа производится в наряде-допуске на выполнение временных огневых работ.</w:t>
      </w:r>
    </w:p>
    <w:p w:rsidR="00000000" w:rsidDel="00000000" w:rsidP="00000000" w:rsidRDefault="00000000" w:rsidRPr="00000000" w14:paraId="00000047">
      <w:pPr>
        <w:spacing w:after="120" w:before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120" w:before="0" w:lineRule="auto"/>
        <w:jc w:val="center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>4. Заключительные положения.</w:t>
      </w:r>
    </w:p>
    <w:p w:rsidR="00000000" w:rsidDel="00000000" w:rsidP="00000000" w:rsidRDefault="00000000" w:rsidRPr="00000000" w14:paraId="00000049">
      <w:pPr>
        <w:spacing w:after="120" w:before="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4.1. Положение вводится в действие со дня утверждения приказом руководителя предприятия.</w:t>
      </w:r>
    </w:p>
    <w:p w:rsidR="00000000" w:rsidDel="00000000" w:rsidP="00000000" w:rsidRDefault="00000000" w:rsidRPr="00000000" w14:paraId="0000004A">
      <w:pPr>
        <w:spacing w:after="120" w:before="0" w:lineRule="auto"/>
        <w:jc w:val="both"/>
        <w:rPr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4.2. Изменения и дополнения Положения вносятся приказом руководителя предприятия. В таком же порядке положение отменяется.</w:t>
      </w:r>
      <w:r w:rsidDel="00000000" w:rsidR="00000000" w:rsidRPr="00000000">
        <w:rPr>
          <w:sz w:val="24"/>
          <w:szCs w:val="24"/>
          <w:rtl w:val="0"/>
        </w:rPr>
      </w:r>
    </w:p>
    <w:p w:rsidR="00000000" w:rsidDel="00000000" w:rsidP="00000000" w:rsidRDefault="00000000" w:rsidRPr="00000000" w14:paraId="0000004B">
      <w:pPr>
        <w:spacing w:after="120" w:before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120" w:before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120" w:before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120" w:before="0" w:lineRule="auto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РАЗРАБОТАЛ: </w:t>
      </w:r>
    </w:p>
    <w:p w:rsidR="00000000" w:rsidDel="00000000" w:rsidP="00000000" w:rsidRDefault="00000000" w:rsidRPr="00000000" w14:paraId="0000004F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Инженер по охране труда</w:t>
        <w:tab/>
        <w:tab/>
        <w:tab/>
        <w:t>____________</w:t>
        <w:tab/>
        <w:tab/>
        <w:tab/>
        <w:t xml:space="preserve">    И.О. Фамилия</w:t>
      </w:r>
      <w:r w:rsidDel="00000000" w:rsidR="00000000" w:rsidRPr="00000000">
        <w:rPr>
          <w:sz w:val="24"/>
          <w:szCs w:val="24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ind w:left="3545" w:firstLine="708.9999999999998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       (подпись) </w:t>
      </w:r>
    </w:p>
    <w:p w:rsidR="00000000" w:rsidDel="00000000" w:rsidP="00000000" w:rsidRDefault="00000000" w:rsidRPr="00000000" w14:paraId="00000055">
      <w:pPr>
        <w:spacing w:after="0" w:before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0" w:before="0" w:line="240" w:lineRule="auto"/>
        <w:jc w:val="righ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>Приложение 1а</w:t>
      </w:r>
    </w:p>
    <w:p w:rsidR="00000000" w:rsidDel="00000000" w:rsidP="00000000" w:rsidRDefault="00000000" w:rsidRPr="00000000" w14:paraId="00000057">
      <w:pPr>
        <w:spacing w:after="0" w:before="0" w:line="24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>Форма титульной страницы</w:t>
      </w:r>
    </w:p>
    <w:p w:rsidR="00000000" w:rsidDel="00000000" w:rsidP="00000000" w:rsidRDefault="00000000" w:rsidRPr="00000000" w14:paraId="00000058">
      <w:pPr>
        <w:spacing w:after="0" w:before="0" w:line="24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>Журнала противопожарных инструктажей</w:t>
      </w:r>
    </w:p>
    <w:p w:rsidR="00000000" w:rsidDel="00000000" w:rsidP="00000000" w:rsidRDefault="00000000" w:rsidRPr="00000000" w14:paraId="00000059">
      <w:pPr>
        <w:spacing w:after="0" w:before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0" w:bottomFromText="0" w:vertAnchor="text" w:horzAnchor="text" w:tblpX="0" w:tblpY="1"/>
        <w:tblW w:w="9366.0" w:type="dxa"/>
        <w:jc w:val="left"/>
        <w:tblInd w:w="-5.0" w:type="dxa"/>
        <w:tblLayout w:type="fixed"/>
        <w:tblLook w:val="0000"/>
      </w:tblPr>
      <w:tblGrid>
        <w:gridCol w:w="9366"/>
        <w:tblGridChange w:id="0">
          <w:tblGrid>
            <w:gridCol w:w="9366"/>
          </w:tblGrid>
        </w:tblGridChange>
      </w:tblGrid>
      <w:tr>
        <w:trPr>
          <w:cantSplit w:val="1"/>
          <w:trHeight w:val="12896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>ООО «Название»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0"/>
              </w:rPr>
              <w:t>ЖУРНАЛ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highlight w:val="white"/>
                <w:u w:val="none"/>
                <w:vertAlign w:val="baseline"/>
                <w:rtl w:val="0"/>
              </w:rPr>
              <w:t xml:space="preserve">регистрации инструктажей по вопросам гражданской защиты, пожарной безопасности 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highlight w:val="white"/>
                <w:u w:val="none"/>
                <w:vertAlign w:val="baseline"/>
                <w:rtl w:val="0"/>
              </w:rPr>
              <w:t xml:space="preserve">и действий в чрезвычайных ситуациях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113" w:right="113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                                                                                                        Начато "__"__________ 2026 г.</w:t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                                                                                                        Закончено "__"__________ 2026 г.</w:t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F">
      <w:pPr>
        <w:spacing w:after="120" w:before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0" w:before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>Приложение 1б</w:t>
      </w:r>
    </w:p>
    <w:p w:rsidR="00000000" w:rsidDel="00000000" w:rsidP="00000000" w:rsidRDefault="00000000" w:rsidRPr="00000000" w14:paraId="00000071">
      <w:pPr>
        <w:spacing w:after="0" w:before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>Форма страницы</w:t>
      </w:r>
    </w:p>
    <w:p w:rsidR="00000000" w:rsidDel="00000000" w:rsidP="00000000" w:rsidRDefault="00000000" w:rsidRPr="00000000" w14:paraId="00000072">
      <w:pPr>
        <w:spacing w:after="0" w:before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>Журнала противопожарных инструктажей</w:t>
      </w:r>
    </w:p>
    <w:tbl>
      <w:tblPr>
        <w:tblStyle w:val="Table2"/>
        <w:tblW w:w="9331.999999999996" w:type="dxa"/>
        <w:jc w:val="left"/>
        <w:tblLayout w:type="fixed"/>
        <w:tblLook w:val="0400"/>
      </w:tblPr>
      <w:tblGrid>
        <w:gridCol w:w="391"/>
        <w:gridCol w:w="1560"/>
        <w:gridCol w:w="283"/>
        <w:gridCol w:w="283"/>
        <w:gridCol w:w="284"/>
        <w:gridCol w:w="284"/>
        <w:gridCol w:w="282"/>
        <w:gridCol w:w="284"/>
        <w:gridCol w:w="285"/>
        <w:gridCol w:w="283"/>
        <w:gridCol w:w="284"/>
        <w:gridCol w:w="285"/>
        <w:gridCol w:w="283"/>
        <w:gridCol w:w="284"/>
        <w:gridCol w:w="285"/>
        <w:gridCol w:w="283"/>
        <w:gridCol w:w="284"/>
        <w:gridCol w:w="285"/>
        <w:gridCol w:w="283"/>
        <w:gridCol w:w="284"/>
        <w:gridCol w:w="285"/>
        <w:gridCol w:w="283"/>
        <w:gridCol w:w="284"/>
        <w:gridCol w:w="285"/>
        <w:gridCol w:w="283"/>
        <w:gridCol w:w="284"/>
        <w:gridCol w:w="285"/>
        <w:gridCol w:w="284"/>
        <w:tblGridChange w:id="0">
          <w:tblGrid>
            <w:gridCol w:w="391"/>
            <w:gridCol w:w="1560"/>
            <w:gridCol w:w="283"/>
            <w:gridCol w:w="283"/>
            <w:gridCol w:w="284"/>
            <w:gridCol w:w="284"/>
            <w:gridCol w:w="282"/>
            <w:gridCol w:w="284"/>
            <w:gridCol w:w="285"/>
            <w:gridCol w:w="283"/>
            <w:gridCol w:w="284"/>
            <w:gridCol w:w="285"/>
            <w:gridCol w:w="283"/>
            <w:gridCol w:w="284"/>
            <w:gridCol w:w="285"/>
            <w:gridCol w:w="283"/>
            <w:gridCol w:w="284"/>
            <w:gridCol w:w="285"/>
            <w:gridCol w:w="283"/>
            <w:gridCol w:w="284"/>
            <w:gridCol w:w="285"/>
            <w:gridCol w:w="283"/>
            <w:gridCol w:w="284"/>
            <w:gridCol w:w="285"/>
            <w:gridCol w:w="283"/>
            <w:gridCol w:w="284"/>
            <w:gridCol w:w="285"/>
            <w:gridCol w:w="284"/>
          </w:tblGrid>
        </w:tblGridChange>
      </w:tblGrid>
      <w:tr>
        <w:trPr>
          <w:cantSplit w:val="1"/>
          <w:trHeight w:val="1083" w:hRule="atLeast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4">
            <w:pPr>
              <w:spacing w:after="0" w:before="0" w:line="240" w:lineRule="auto"/>
              <w:ind w:left="113" w:right="113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2a2928"/>
                <w:sz w:val="20"/>
                <w:szCs w:val="20"/>
                <w:highlight w:val="white"/>
                <w:rtl w:val="0"/>
              </w:rPr>
              <w:t>Примечания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6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7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8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9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A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B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C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D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E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F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0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1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2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3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4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5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6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7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8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9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A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B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C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D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E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F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083" w:hRule="atLeast"/>
          <w:tblHeader w:val="0"/>
        </w:trPr>
        <w:tc>
          <w:tcPr>
            <w:vMerge w:val="restart"/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0">
            <w:pPr>
              <w:spacing w:after="0" w:before="0" w:line="240" w:lineRule="auto"/>
              <w:ind w:left="113" w:right="113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>Подписи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1">
            <w:pPr>
              <w:spacing w:after="0" w:before="0" w:line="240" w:lineRule="auto"/>
              <w:ind w:left="113" w:right="113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>лица, инструктирующего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2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3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4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5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6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7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8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9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A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B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C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D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E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F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0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1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2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3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4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5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6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7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8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9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A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B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25" w:hRule="atLeast"/>
          <w:tblHeader w:val="0"/>
        </w:trPr>
        <w:tc>
          <w:tcPr>
            <w:vMerge w:val="continue"/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D">
            <w:pPr>
              <w:spacing w:after="0" w:before="0" w:line="240" w:lineRule="auto"/>
              <w:ind w:left="113" w:right="113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>лица, инструктирующие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E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F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0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1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2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3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4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5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6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7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8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9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A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B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C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D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E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F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0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1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2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3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4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5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6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7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681" w:hRule="atLeast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8">
            <w:pPr>
              <w:spacing w:after="0" w:before="0" w:line="240" w:lineRule="auto"/>
              <w:ind w:left="113" w:right="113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2a2928"/>
                <w:sz w:val="20"/>
                <w:szCs w:val="20"/>
                <w:highlight w:val="white"/>
                <w:rtl w:val="0"/>
              </w:rPr>
              <w:t>Фамилия, инициалы, должность инструктирующего лица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A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B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C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D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E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F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0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1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2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3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4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5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6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7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8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9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A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B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C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D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E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F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0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1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2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3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697" w:hRule="atLeast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4">
            <w:pPr>
              <w:spacing w:after="0" w:before="0" w:line="240" w:lineRule="auto"/>
              <w:ind w:left="113" w:right="113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2a2928"/>
                <w:sz w:val="20"/>
                <w:szCs w:val="20"/>
                <w:highlight w:val="white"/>
                <w:rtl w:val="0"/>
              </w:rPr>
              <w:t>Должность (профессия) инструктируемого лица (для вводного инструктажа указывается наименование подразделения, куда направляется лицо)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6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7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8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9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A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B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C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D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E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F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0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1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2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3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4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5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6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7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8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9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A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B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C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D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E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F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978" w:hRule="atLeast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0">
            <w:pPr>
              <w:spacing w:after="0" w:before="0" w:line="240" w:lineRule="auto"/>
              <w:ind w:left="113" w:right="113" w:firstLine="0"/>
              <w:jc w:val="center"/>
              <w:rPr>
                <w:b w:val="1"/>
                <w:bCs w:val="1"/>
                <w:color w:val="2a2928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color w:val="2a2928"/>
                <w:sz w:val="20"/>
                <w:szCs w:val="20"/>
                <w:highlight w:val="white"/>
                <w:rtl w:val="0"/>
              </w:rPr>
              <w:t xml:space="preserve">Фамилия, имя, </w:t>
            </w:r>
          </w:p>
          <w:p w:rsidR="00000000" w:rsidDel="00000000" w:rsidP="00000000" w:rsidRDefault="00000000" w:rsidRPr="00000000" w14:paraId="00000101">
            <w:pPr>
              <w:spacing w:after="0" w:before="0" w:line="240" w:lineRule="auto"/>
              <w:ind w:left="113" w:right="113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2a2928"/>
                <w:sz w:val="20"/>
                <w:szCs w:val="20"/>
                <w:highlight w:val="white"/>
                <w:rtl w:val="0"/>
              </w:rPr>
              <w:t>отчество лица, которое инструктируют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3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4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5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6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7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8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9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A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B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C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D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E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F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0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1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2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3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4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5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6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7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8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9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A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B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C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98" w:hRule="atLeast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D">
            <w:pPr>
              <w:spacing w:after="0" w:before="0" w:line="240" w:lineRule="auto"/>
              <w:ind w:left="113" w:right="113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>Вид инструктажа (вводный, первичный, повторный, внеплановый) и название или номер инструкции, по которой получен инструктаж</w:t>
            </w:r>
            <w:r w:rsidDel="00000000" w:rsidR="00000000" w:rsidRPr="00000000">
              <w:rPr>
                <w:b w:val="1"/>
                <w:bCs w:val="1"/>
                <w:color w:val="2a2928"/>
                <w:sz w:val="20"/>
                <w:szCs w:val="20"/>
                <w:highlight w:val="white"/>
                <w:rtl w:val="0"/>
              </w:rPr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F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0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1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2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3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4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5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6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7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8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9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A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B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C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D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E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F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0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1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2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3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4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5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6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7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8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01" w:hRule="atLeast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9">
            <w:pPr>
              <w:spacing w:after="0" w:before="0" w:line="240" w:lineRule="auto"/>
              <w:ind w:left="113" w:right="113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>Дата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B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C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D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E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F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0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1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2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3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4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5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6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7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8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9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A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B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C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D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E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F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0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1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2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3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4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9" w:hRule="atLeast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5">
            <w:pPr>
              <w:spacing w:after="0" w:before="0" w:line="240" w:lineRule="auto"/>
              <w:ind w:left="113" w:right="113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>№ з/п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7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8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9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A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B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C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D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E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F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0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1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2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3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4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5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6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7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8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9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A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B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C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D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E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F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70">
            <w:pPr>
              <w:spacing w:after="0" w:before="0"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Cambria"/>
  <w:font w:name="Georgia"/>
  <w:font w:name="Courier New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7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7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7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7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7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7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uk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</w:pPr>
    <w:rPr>
      <w:rFonts w:ascii="Cambria" w:cs="Cambria" w:eastAsia="Cambria" w:hAnsi="Cambria"/>
      <w:b w:val="1"/>
      <w:bCs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  <w:rPr/>
  </w:style>
  <w:style w:type="character" w:styleId="FontStyle24" w:customStyle="1">
    <w:name w:val="Font Style24"/>
    <w:uiPriority w:val="99"/>
    <w:rsid w:val="00AF6EE9"/>
    <w:rPr>
      <w:rFonts w:ascii="Calibri" w:cs="Calibri" w:hAnsi="Calibri"/>
      <w:sz w:val="18"/>
      <w:szCs w:val="18"/>
    </w:rPr>
  </w:style>
  <w:style w:type="character" w:styleId="FontStyle25" w:customStyle="1">
    <w:name w:val="Font Style25"/>
    <w:uiPriority w:val="99"/>
    <w:rsid w:val="00AF6EE9"/>
    <w:rPr>
      <w:rFonts w:ascii="Calibri" w:cs="Calibri" w:hAnsi="Calibri"/>
      <w:b w:val="1"/>
      <w:bCs w:val="1"/>
      <w:sz w:val="24"/>
      <w:szCs w:val="24"/>
    </w:rPr>
  </w:style>
  <w:style w:type="character" w:styleId="FontStyle26" w:customStyle="1">
    <w:name w:val="Font Style26"/>
    <w:uiPriority w:val="99"/>
    <w:rsid w:val="00AF6EE9"/>
    <w:rPr>
      <w:rFonts w:ascii="Calibri" w:cs="Calibri" w:hAnsi="Calibri"/>
      <w:b w:val="1"/>
      <w:bCs w:val="1"/>
      <w:sz w:val="20"/>
      <w:szCs w:val="20"/>
    </w:rPr>
  </w:style>
  <w:style w:type="character" w:styleId="FontStyle35" w:customStyle="1">
    <w:name w:val="Font Style35"/>
    <w:uiPriority w:val="99"/>
    <w:rsid w:val="00AF6EE9"/>
    <w:rPr>
      <w:rFonts w:ascii="Calibri" w:cs="Calibri" w:hAnsi="Calibri"/>
      <w:i w:val="1"/>
      <w:iCs w:val="1"/>
      <w:sz w:val="18"/>
      <w:szCs w:val="18"/>
    </w:rPr>
  </w:style>
  <w:style w:type="character" w:styleId="FontStyle36" w:customStyle="1">
    <w:name w:val="Font Style36"/>
    <w:uiPriority w:val="99"/>
    <w:rsid w:val="00AF6EE9"/>
    <w:rPr>
      <w:rFonts w:ascii="Calibri" w:cs="Calibri" w:hAnsi="Calibri"/>
      <w:sz w:val="18"/>
      <w:szCs w:val="18"/>
    </w:rPr>
  </w:style>
  <w:style w:type="character" w:styleId="1" w:customStyle="1">
    <w:name w:val="Заголовок 1 Знак"/>
    <w:link w:val="Heading1"/>
    <w:uiPriority w:val="9"/>
    <w:rsid w:val="008B00CE"/>
    <w:rPr>
      <w:rFonts w:ascii="Times New Roman" w:eastAsia="Times New Roman" w:hAnsi="Times New Roman"/>
      <w:b w:val="1"/>
      <w:bCs w:val="1"/>
      <w:kern w:val="2"/>
      <w:sz w:val="48"/>
      <w:szCs w:val="48"/>
    </w:rPr>
  </w:style>
  <w:style w:type="character" w:styleId="Style12" w:customStyle="1">
    <w:name w:val="Текст у виносці Знак"/>
    <w:link w:val="BalloonText"/>
    <w:uiPriority w:val="99"/>
    <w:semiHidden w:val="1"/>
    <w:rsid w:val="00ED6615"/>
    <w:rPr>
      <w:rFonts w:ascii="Tahoma" w:cs="Tahoma" w:hAnsi="Tahoma"/>
      <w:sz w:val="16"/>
      <w:szCs w:val="16"/>
      <w:lang w:eastAsia="en-US" w:val="uk-UA"/>
    </w:rPr>
  </w:style>
  <w:style w:type="character" w:styleId="3" w:customStyle="1">
    <w:name w:val="Заголовок 3 Знак"/>
    <w:link w:val="Heading3"/>
    <w:uiPriority w:val="9"/>
    <w:semiHidden w:val="1"/>
    <w:rsid w:val="000A27F6"/>
    <w:rPr>
      <w:rFonts w:ascii="Cambria" w:cs="Times New Roman" w:eastAsia="Times New Roman" w:hAnsi="Cambria"/>
      <w:b w:val="1"/>
      <w:bCs w:val="1"/>
      <w:sz w:val="26"/>
      <w:szCs w:val="26"/>
      <w:lang w:eastAsia="en-US" w:val="uk-UA"/>
    </w:rPr>
  </w:style>
  <w:style w:type="paragraph" w:styleId="Heading">
    <w:name w:val="Heading"/>
    <w:basedOn w:val="Normal"/>
    <w:next w:val="BodyText"/>
    <w:qFormat w:val="1"/>
    <w:pPr>
      <w:keepNext w:val="1"/>
      <w:spacing w:after="120" w:before="240"/>
    </w:pPr>
    <w:rPr>
      <w:rFonts w:ascii="Liberation Sans" w:cs="Noto Sans" w:eastAsia="Linux Libertine G" w:hAnsi="Liberation Sans"/>
      <w:sz w:val="28"/>
      <w:szCs w:val="28"/>
    </w:rPr>
  </w:style>
  <w:style w:type="paragraph" w:styleId="BodyText">
    <w:name w:val="Body Text"/>
    <w:basedOn w:val="Normal"/>
    <w:pPr>
      <w:spacing w:after="140" w:before="0" w:line="276" w:lineRule="auto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 w:val="1"/>
    <w:pPr>
      <w:suppressLineNumbers w:val="1"/>
      <w:spacing w:after="120" w:before="120"/>
    </w:pPr>
    <w:rPr>
      <w:rFonts w:cs="Noto Sans"/>
      <w:i w:val="1"/>
      <w:iCs w:val="1"/>
      <w:sz w:val="24"/>
      <w:szCs w:val="24"/>
    </w:rPr>
  </w:style>
  <w:style w:type="paragraph" w:styleId="Index">
    <w:name w:val="Index"/>
    <w:basedOn w:val="Normal"/>
    <w:qFormat w:val="1"/>
    <w:pPr>
      <w:suppressLineNumbers w:val="1"/>
    </w:pPr>
    <w:rPr>
      <w:rFonts w:cs="Noto Sans"/>
    </w:rPr>
  </w:style>
  <w:style w:type="paragraph" w:styleId="Style51" w:customStyle="1">
    <w:name w:val="Style5"/>
    <w:basedOn w:val="Normal"/>
    <w:uiPriority w:val="99"/>
    <w:rsid w:val="00AF6EE9"/>
    <w:pPr>
      <w:widowControl w:val="0"/>
      <w:spacing w:after="0" w:before="0" w:line="240" w:lineRule="auto"/>
    </w:pPr>
    <w:rPr>
      <w:rFonts w:eastAsia="Times New Roman"/>
      <w:sz w:val="24"/>
      <w:szCs w:val="24"/>
      <w:lang w:eastAsia="ru-RU" w:val="ru-RU"/>
    </w:rPr>
  </w:style>
  <w:style w:type="paragraph" w:styleId="Style61" w:customStyle="1">
    <w:name w:val="Style6"/>
    <w:basedOn w:val="Normal"/>
    <w:uiPriority w:val="99"/>
    <w:rsid w:val="00AF6EE9"/>
    <w:pPr>
      <w:widowControl w:val="0"/>
      <w:spacing w:after="0" w:before="0" w:line="218" w:lineRule="exact"/>
    </w:pPr>
    <w:rPr>
      <w:rFonts w:eastAsia="Times New Roman"/>
      <w:sz w:val="24"/>
      <w:szCs w:val="24"/>
      <w:lang w:eastAsia="ru-RU" w:val="ru-RU"/>
    </w:rPr>
  </w:style>
  <w:style w:type="paragraph" w:styleId="Style71" w:customStyle="1">
    <w:name w:val="Style7"/>
    <w:basedOn w:val="Normal"/>
    <w:uiPriority w:val="99"/>
    <w:rsid w:val="00AF6EE9"/>
    <w:pPr>
      <w:widowControl w:val="0"/>
      <w:spacing w:after="0" w:before="0" w:line="216" w:lineRule="exact"/>
      <w:jc w:val="both"/>
    </w:pPr>
    <w:rPr>
      <w:rFonts w:eastAsia="Times New Roman"/>
      <w:sz w:val="24"/>
      <w:szCs w:val="24"/>
      <w:lang w:eastAsia="ru-RU" w:val="ru-RU"/>
    </w:rPr>
  </w:style>
  <w:style w:type="paragraph" w:styleId="Style81" w:customStyle="1">
    <w:name w:val="Style8"/>
    <w:basedOn w:val="Normal"/>
    <w:uiPriority w:val="99"/>
    <w:rsid w:val="00AF6EE9"/>
    <w:pPr>
      <w:widowControl w:val="0"/>
      <w:spacing w:after="0" w:before="0" w:line="240" w:lineRule="auto"/>
      <w:jc w:val="both"/>
    </w:pPr>
    <w:rPr>
      <w:rFonts w:eastAsia="Times New Roman"/>
      <w:sz w:val="24"/>
      <w:szCs w:val="24"/>
      <w:lang w:eastAsia="ru-RU" w:val="ru-RU"/>
    </w:rPr>
  </w:style>
  <w:style w:type="paragraph" w:styleId="Style91" w:customStyle="1">
    <w:name w:val="Style9"/>
    <w:basedOn w:val="Normal"/>
    <w:uiPriority w:val="99"/>
    <w:rsid w:val="00AF6EE9"/>
    <w:pPr>
      <w:widowControl w:val="0"/>
      <w:spacing w:after="0" w:before="0" w:line="240" w:lineRule="auto"/>
    </w:pPr>
    <w:rPr>
      <w:rFonts w:eastAsia="Times New Roman"/>
      <w:sz w:val="24"/>
      <w:szCs w:val="24"/>
      <w:lang w:eastAsia="ru-RU" w:val="ru-RU"/>
    </w:rPr>
  </w:style>
  <w:style w:type="paragraph" w:styleId="Style101" w:customStyle="1">
    <w:name w:val="Style10"/>
    <w:basedOn w:val="Normal"/>
    <w:uiPriority w:val="99"/>
    <w:rsid w:val="00AF6EE9"/>
    <w:pPr>
      <w:widowControl w:val="0"/>
      <w:spacing w:after="0" w:before="0" w:line="240" w:lineRule="auto"/>
    </w:pPr>
    <w:rPr>
      <w:rFonts w:eastAsia="Times New Roman"/>
      <w:sz w:val="24"/>
      <w:szCs w:val="24"/>
      <w:lang w:eastAsia="ru-RU" w:val="ru-RU"/>
    </w:rPr>
  </w:style>
  <w:style w:type="paragraph" w:styleId="Style111" w:customStyle="1">
    <w:name w:val="Style11"/>
    <w:basedOn w:val="Normal"/>
    <w:uiPriority w:val="99"/>
    <w:rsid w:val="00AF6EE9"/>
    <w:pPr>
      <w:widowControl w:val="0"/>
      <w:spacing w:after="0" w:before="0" w:line="240" w:lineRule="auto"/>
    </w:pPr>
    <w:rPr>
      <w:rFonts w:eastAsia="Times New Roman"/>
      <w:sz w:val="24"/>
      <w:szCs w:val="24"/>
      <w:lang w:eastAsia="ru-RU" w:val="ru-RU"/>
    </w:rPr>
  </w:style>
  <w:style w:type="paragraph" w:styleId="Style121" w:customStyle="1">
    <w:name w:val="Style12"/>
    <w:basedOn w:val="Normal"/>
    <w:uiPriority w:val="99"/>
    <w:rsid w:val="00AF6EE9"/>
    <w:pPr>
      <w:widowControl w:val="0"/>
      <w:spacing w:after="0" w:before="0" w:line="221" w:lineRule="exact"/>
      <w:jc w:val="both"/>
    </w:pPr>
    <w:rPr>
      <w:rFonts w:eastAsia="Times New Roman"/>
      <w:sz w:val="24"/>
      <w:szCs w:val="24"/>
      <w:lang w:eastAsia="ru-RU" w:val="ru-RU"/>
    </w:rPr>
  </w:style>
  <w:style w:type="paragraph" w:styleId="Style13" w:customStyle="1">
    <w:name w:val="Style13"/>
    <w:basedOn w:val="Normal"/>
    <w:uiPriority w:val="99"/>
    <w:rsid w:val="00AF6EE9"/>
    <w:pPr>
      <w:widowControl w:val="0"/>
      <w:spacing w:after="0" w:before="0" w:line="218" w:lineRule="exact"/>
      <w:ind w:hanging="173"/>
      <w:jc w:val="both"/>
    </w:pPr>
    <w:rPr>
      <w:rFonts w:eastAsia="Times New Roman"/>
      <w:sz w:val="24"/>
      <w:szCs w:val="24"/>
      <w:lang w:eastAsia="ru-RU" w:val="ru-RU"/>
    </w:rPr>
  </w:style>
  <w:style w:type="paragraph" w:styleId="ListParagraph">
    <w:name w:val="List Paragraph"/>
    <w:basedOn w:val="Normal"/>
    <w:uiPriority w:val="34"/>
    <w:qFormat w:val="1"/>
    <w:rsid w:val="00026E10"/>
    <w:pPr>
      <w:spacing w:after="200" w:before="0"/>
      <w:ind w:start="720"/>
      <w:contextualSpacing w:val="1"/>
    </w:pPr>
    <w:rPr/>
  </w:style>
  <w:style w:type="paragraph" w:styleId="content" w:customStyle="1">
    <w:name w:val="content"/>
    <w:qFormat w:val="1"/>
    <w:rsid w:val="009D7DEA"/>
    <w:pPr>
      <w:widowControl w:val="1"/>
      <w:bidi w:val="0"/>
      <w:spacing w:afterAutospacing="1" w:beforeAutospacing="1"/>
      <w:jc/>
    </w:pPr>
    <w:rPr>
      <w:rFonts w:ascii="Times New Roman" w:cs="Times New Roman" w:eastAsia="Times New Roman" w:hAnsi="Times New Roman"/>
      <w:color w:val="auto"/>
      <w:kern w:val="0"/>
      <w:sz w:val="24"/>
      <w:szCs w:val="24"/>
      <w:lang w:bidi="ar-SA" w:eastAsia="zh-CN" w:val="uk-UA"/>
    </w:rPr>
  </w:style>
  <w:style w:type="paragraph" w:styleId="NormalWeb">
    <w:name w:val="Normal (Web)"/>
    <w:qFormat w:val="1"/>
    <w:rsid w:val="00A766E3"/>
    <w:pPr>
      <w:widowControl w:val="1"/>
      <w:bidi w:val="0"/>
      <w:spacing w:afterAutospacing="1" w:beforeAutospacing="1"/>
      <w:jc/>
    </w:pPr>
    <w:rPr>
      <w:rFonts w:ascii="Times New Roman" w:cs="Times New Roman" w:eastAsia="Times New Roman" w:hAnsi="Times New Roman"/>
      <w:color w:val="auto"/>
      <w:kern w:val="0"/>
      <w:sz w:val="24"/>
      <w:szCs w:val="24"/>
      <w:lang w:bidi="ar-SA" w:eastAsia="zh-CN" w:val="ru-RU"/>
    </w:rPr>
  </w:style>
  <w:style w:type="paragraph" w:styleId="FR4" w:customStyle="1">
    <w:name w:val="FR4"/>
    <w:qFormat w:val="1"/>
    <w:rsid w:val="00796278"/>
    <w:pPr>
      <w:widowControl w:val="0"/>
      <w:bidi w:val="0"/>
      <w:spacing w:after="0" w:before="0"/>
      <w:jc/>
    </w:pPr>
    <w:rPr>
      <w:rFonts w:ascii="Arial" w:cs="Times New Roman" w:eastAsia="Times New Roman" w:hAnsi="Arial"/>
      <w:color w:val="auto"/>
      <w:kern w:val="0"/>
      <w:sz w:val="20"/>
      <w:szCs w:val="20"/>
      <w:lang w:bidi="ar-SA" w:eastAsia="zh-CN" w:val="uk-UA"/>
    </w:rPr>
  </w:style>
  <w:style w:type="paragraph" w:styleId="BalloonText">
    <w:name w:val="Balloon Text"/>
    <w:basedOn w:val="Normal"/>
    <w:link w:val="Style12"/>
    <w:uiPriority w:val="99"/>
    <w:semiHidden w:val="1"/>
    <w:unhideWhenUsed w:val="1"/>
    <w:rsid w:val="00ED6615"/>
    <w:pPr>
      <w:spacing w:after="0" w:before="0" w:line="240" w:lineRule="auto"/>
    </w:pPr>
    <w:rPr>
      <w:rFonts w:ascii="Tahoma" w:cs="Tahoma" w:hAnsi="Tahoma"/>
      <w:sz w:val="16"/>
      <w:szCs w:val="16"/>
    </w:rPr>
  </w:style>
  <w:style w:type="paragraph" w:styleId="tj" w:customStyle="1">
    <w:name w:val="tj"/>
    <w:basedOn w:val="Normal"/>
    <w:rsid w:val="000A27F6"/>
    <w:pPr>
      <w:spacing w:afterAutospacing="1" w:beforeAutospacing="1" w:line="240" w:lineRule="auto"/>
    </w:pPr>
    <w:rPr>
      <w:rFonts w:ascii="Times New Roman" w:eastAsia="Times New Roman" w:hAnsi="Times New Roman"/>
      <w:sz w:val="24"/>
      <w:szCs w:val="24"/>
      <w:lang w:eastAsia="ru-RU" w:val="ru-RU"/>
    </w:rPr>
  </w:style>
  <w:style w:type="paragraph" w:styleId="FrameContents">
    <w:name w:val="Frame Contents"/>
    <w:basedOn w:val="Normal"/>
    <w:qFormat w:val="1"/>
    <w:pPr/>
    <w:rPr/>
  </w:style>
  <w:style w:type="paragraph" w:styleId="HeaderandFooter">
    <w:name w:val="Header and Footer"/>
    <w:basedOn w:val="Normal"/>
    <w:qFormat w:val="1"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a1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5">
    <w:name w:val="Table Grid"/>
    <w:basedOn w:val="a1"/>
    <w:uiPriority w:val="59"/>
    <w:rsid w:val="00796278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fB4jzrGJ0giuhPQIn6YqjcBbaA==">CgMxLjA4AHIhMVZxLUpwSzFSZGMyVzVKWUk1U1BfeXFYaE9lendzekU3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2023-03-09T15:08:00Z</dcterms:created>
  <dc:creator>Автор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