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before="0" w:line="240" w:lineRule="auto"/>
        <w:jc w:val="center"/>
        <w:rPr>
          <w:rFonts w:ascii="Calibri" w:cs="Calibri" w:eastAsia="Calibri" w:hAnsi="Calibri"/>
          <w:b w:val="1"/>
          <w:bCs w:val="1"/>
          <w:color w:val="000000"/>
          <w:sz w:val="44"/>
          <w:szCs w:val="44"/>
        </w:rPr>
      </w:pPr>
      <w:r w:rsidDel="00000000" w:rsidR="00000000" w:rsidRPr="00000000">
        <w:rPr>
          <w:rFonts w:ascii="Calibri" w:cs="Calibri" w:eastAsia="Calibri" w:hAnsi="Calibri"/>
          <w:b w:val="1"/>
          <w:bCs w:val="1"/>
          <w:color w:val="000000"/>
          <w:sz w:val="44"/>
          <w:szCs w:val="44"/>
          <w:rtl w:val="0"/>
        </w:rPr>
        <w:t xml:space="preserve">ТОВАРИСТВО З ОБМЕЖЕНОЮ ВІДПОВІДАЛЬНІСТЮ</w:t>
      </w:r>
    </w:p>
    <w:p w:rsidR="00000000" w:rsidDel="00000000" w:rsidP="00000000" w:rsidRDefault="00000000" w:rsidRPr="00000000" w14:paraId="00000002">
      <w:pPr>
        <w:shd w:fill="ffffff" w:val="clear"/>
        <w:spacing w:after="0" w:before="0" w:line="240" w:lineRule="auto"/>
        <w:jc w:val="center"/>
        <w:rPr>
          <w:rFonts w:ascii="Calibri" w:cs="Calibri" w:eastAsia="Calibri" w:hAnsi="Calibri"/>
          <w:b w:val="1"/>
          <w:bCs w:val="1"/>
          <w:color w:val="000000"/>
          <w:sz w:val="44"/>
          <w:szCs w:val="44"/>
        </w:rPr>
      </w:pPr>
      <w:r w:rsidDel="00000000" w:rsidR="00000000" w:rsidRPr="00000000">
        <w:rPr>
          <w:rFonts w:ascii="Calibri" w:cs="Calibri" w:eastAsia="Calibri" w:hAnsi="Calibri"/>
          <w:b w:val="1"/>
          <w:bCs w:val="1"/>
          <w:color w:val="000000"/>
          <w:sz w:val="44"/>
          <w:szCs w:val="44"/>
          <w:rtl w:val="0"/>
        </w:rPr>
        <w:t xml:space="preserve"> </w:t>
      </w:r>
      <w:r w:rsidDel="00000000" w:rsidR="00000000" w:rsidRPr="00000000">
        <w:rPr>
          <w:b w:val="1"/>
          <w:bCs w:val="1"/>
          <w:sz w:val="44"/>
          <w:szCs w:val="44"/>
          <w:rtl w:val="0"/>
        </w:rPr>
        <w:t xml:space="preserve">“</w:t>
      </w:r>
      <w:r w:rsidDel="00000000" w:rsidR="00000000" w:rsidRPr="00000000">
        <w:rPr>
          <w:rFonts w:ascii="Calibri" w:cs="Calibri" w:eastAsia="Calibri" w:hAnsi="Calibri"/>
          <w:b w:val="1"/>
          <w:bCs w:val="1"/>
          <w:color w:val="000000"/>
          <w:sz w:val="44"/>
          <w:szCs w:val="44"/>
          <w:rtl w:val="0"/>
        </w:rPr>
        <w:t xml:space="preserve">Назва</w:t>
      </w:r>
      <w:r w:rsidDel="00000000" w:rsidR="00000000" w:rsidRPr="00000000">
        <w:rPr>
          <w:b w:val="1"/>
          <w:bCs w:val="1"/>
          <w:sz w:val="44"/>
          <w:szCs w:val="44"/>
          <w:rtl w:val="0"/>
        </w:rPr>
        <w:t xml:space="preserve">”</w:t>
      </w:r>
      <w:r w:rsidDel="00000000" w:rsidR="00000000" w:rsidRPr="00000000">
        <w:rPr>
          <w:rtl w:val="0"/>
        </w:rPr>
      </w:r>
    </w:p>
    <w:p w:rsidR="00000000" w:rsidDel="00000000" w:rsidP="00000000" w:rsidRDefault="00000000" w:rsidRPr="00000000" w14:paraId="00000003">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4">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5">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6">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7">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8">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9">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A">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Fonts w:ascii="Calibri" w:cs="Calibri" w:eastAsia="Calibri" w:hAnsi="Calibri"/>
          <w:b w:val="1"/>
          <w:bCs w:val="1"/>
          <w:color w:val="000000"/>
          <w:sz w:val="44"/>
          <w:szCs w:val="44"/>
          <w:rtl w:val="0"/>
        </w:rPr>
        <w:t xml:space="preserve">ПОЛОЖЕННЯ</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 xml:space="preserve">про порядок проведення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 xml:space="preserve">обов’язкових медичних оглядів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 xml:space="preserve">працівників </w:t>
      </w:r>
    </w:p>
    <w:p w:rsidR="00000000" w:rsidDel="00000000" w:rsidP="00000000" w:rsidRDefault="00000000" w:rsidRPr="00000000" w14:paraId="0000000E">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F">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0">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1">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2">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3">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4">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5">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Fonts w:ascii="Calibri" w:cs="Calibri" w:eastAsia="Calibri" w:hAnsi="Calibri"/>
          <w:b w:val="1"/>
          <w:bCs w:val="1"/>
          <w:color w:val="000000"/>
          <w:sz w:val="44"/>
          <w:szCs w:val="44"/>
          <w:rtl w:val="0"/>
        </w:rPr>
        <w:t xml:space="preserve">2026</w:t>
      </w:r>
    </w:p>
    <w:p w:rsidR="00000000" w:rsidDel="00000000" w:rsidP="00000000" w:rsidRDefault="00000000" w:rsidRPr="00000000" w14:paraId="00000016">
      <w:pPr>
        <w:shd w:fill="ffffff" w:val="clear"/>
        <w:spacing w:after="0" w:before="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7">
      <w:pPr>
        <w:shd w:fill="ffffff" w:val="clear"/>
        <w:spacing w:after="0" w:before="0" w:lineRule="auto"/>
        <w:jc w:val="right"/>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ЗАТВЕРДЖЕНО:</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right"/>
        <w:rPr>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Наказом </w:t>
      </w:r>
      <w:r w:rsidDel="00000000" w:rsidR="00000000" w:rsidRPr="00000000">
        <w:rPr>
          <w:b w:val="1"/>
          <w:bCs w:val="1"/>
          <w:i w:val="1"/>
          <w:iCs w:val="1"/>
          <w:sz w:val="24"/>
          <w:szCs w:val="24"/>
          <w:rtl w:val="0"/>
        </w:rPr>
        <w:t xml:space="preserve">Директора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right"/>
        <w:rPr>
          <w:b w:val="1"/>
          <w:bCs w:val="1"/>
          <w:i w:val="1"/>
          <w:iCs w:val="1"/>
          <w:sz w:val="24"/>
          <w:szCs w:val="24"/>
        </w:rPr>
      </w:pPr>
      <w:r w:rsidDel="00000000" w:rsidR="00000000" w:rsidRPr="00000000">
        <w:rPr>
          <w:b w:val="1"/>
          <w:bCs w:val="1"/>
          <w:i w:val="1"/>
          <w:iCs w:val="1"/>
          <w:sz w:val="24"/>
          <w:szCs w:val="24"/>
          <w:rtl w:val="0"/>
        </w:rPr>
        <w:t xml:space="preserve">ТОВ «Назва»</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right"/>
        <w:rPr>
          <w:b w:val="1"/>
          <w:bCs w:val="1"/>
          <w:i w:val="1"/>
          <w:iCs w:val="1"/>
          <w:sz w:val="24"/>
          <w:szCs w:val="24"/>
        </w:rPr>
      </w:pPr>
      <w:r w:rsidDel="00000000" w:rsidR="00000000" w:rsidRPr="00000000">
        <w:rPr>
          <w:b w:val="1"/>
          <w:bCs w:val="1"/>
          <w:i w:val="1"/>
          <w:iCs w:val="1"/>
          <w:sz w:val="24"/>
          <w:szCs w:val="24"/>
          <w:rtl w:val="0"/>
        </w:rPr>
        <w:t xml:space="preserve">від «__» ________ 2026 року</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right"/>
        <w:rPr>
          <w:b w:val="1"/>
          <w:bCs w:val="1"/>
          <w:i w:val="1"/>
          <w:iCs w:val="1"/>
          <w:sz w:val="24"/>
          <w:szCs w:val="24"/>
        </w:rPr>
      </w:pPr>
      <w:r w:rsidDel="00000000" w:rsidR="00000000" w:rsidRPr="00000000">
        <w:rPr>
          <w:b w:val="1"/>
          <w:bCs w:val="1"/>
          <w:i w:val="1"/>
          <w:iCs w:val="1"/>
          <w:sz w:val="24"/>
          <w:szCs w:val="24"/>
          <w:rtl w:val="0"/>
        </w:rPr>
        <w:t xml:space="preserve">№ _____</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ПОЛОЖЕННЯ</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center"/>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 xml:space="preserve">про порядок проведення обов’язкових профілактичних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center"/>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 xml:space="preserve">медичних оглядів працівників</w:t>
      </w:r>
    </w:p>
    <w:p w:rsidR="00000000" w:rsidDel="00000000" w:rsidP="00000000" w:rsidRDefault="00000000" w:rsidRPr="00000000" w14:paraId="00000020">
      <w:pPr>
        <w:spacing w:after="120" w:before="0" w:line="245" w:lineRule="auto"/>
        <w:jc w:val="center"/>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1. Загальні положення</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 Положення про порядок проведення обов’язкових профілактичних медичних оглядів працівників (далі – Положення) встановлює порядок організації та проведення медичних оглядів працівників у ТОВ «</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 xml:space="preserve">Назва» (далі – підприємство</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22">
      <w:pPr>
        <w:spacing w:after="0" w:before="0" w:line="245"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1.2. Вимоги цього Положення є обов’язковими для виконання всіма працівниками підприємства.</w:t>
      </w:r>
    </w:p>
    <w:p w:rsidR="00000000" w:rsidDel="00000000" w:rsidP="00000000" w:rsidRDefault="00000000" w:rsidRPr="00000000" w14:paraId="00000023">
      <w:pPr>
        <w:spacing w:after="0" w:before="0" w:line="245"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1.3. Положення розроблене на підставі «Порядку проведення медичних оглядів працівників певних категорій» затвердженого наказом МОЗ України від 13.10.2026 № 246.</w:t>
      </w:r>
    </w:p>
    <w:bookmarkStart w:colFirst="0" w:colLast="0" w:name="bookmark=id.1ltzskbau2s" w:id="0"/>
    <w:bookmarkEnd w:id="0"/>
    <w:bookmarkStart w:colFirst="0" w:colLast="0" w:name="bookmark=id.pxfszwlkssi8" w:id="1"/>
    <w:bookmarkEnd w:id="1"/>
    <w:bookmarkStart w:colFirst="0" w:colLast="0" w:name="bookmark=id.4ptzcriss82b" w:id="2"/>
    <w:bookmarkEnd w:id="2"/>
    <w:p w:rsidR="00000000" w:rsidDel="00000000" w:rsidP="00000000" w:rsidRDefault="00000000" w:rsidRPr="00000000" w14:paraId="00000024">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1.4. Обов'язкові попередній (під час прийняття на  роботу)  і періодичні   (протягом трудової   діяльності)   медичні   огляди проводяться для працівників,  зайнятих на важких роботах,  роботах із  шкідливими  чи  небезпечними  умовами  праці  або таких,  де є потреба у професійному доборі,  та щорічно для осіб  віком  до  21 року. </w:t>
      </w:r>
    </w:p>
    <w:bookmarkStart w:colFirst="0" w:colLast="0" w:name="bookmark=id.3wqfso432u9k" w:id="3"/>
    <w:bookmarkEnd w:id="3"/>
    <w:p w:rsidR="00000000" w:rsidDel="00000000" w:rsidP="00000000" w:rsidRDefault="00000000" w:rsidRPr="00000000" w14:paraId="00000025">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1.5.</w:t>
      </w:r>
      <w:r w:rsidDel="00000000" w:rsidR="00000000" w:rsidRPr="00000000">
        <w:rPr>
          <w:rFonts w:ascii="Calibri" w:cs="Calibri" w:eastAsia="Calibri" w:hAnsi="Calibri"/>
          <w:b w:val="1"/>
          <w:bCs w:val="1"/>
          <w:sz w:val="24"/>
          <w:szCs w:val="24"/>
          <w:rtl w:val="0"/>
        </w:rPr>
        <w:t xml:space="preserve"> Попередній  медичний огляд проводиться під час прийняття на роботу з метою:</w:t>
      </w:r>
    </w:p>
    <w:p w:rsidR="00000000" w:rsidDel="00000000" w:rsidP="00000000" w:rsidRDefault="00000000" w:rsidRPr="00000000" w14:paraId="000000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визначення  стану здоров'я працівника і реєстрації вихідних об'єктивних  показників  здоров'я  та  можливості  виконання   без погіршення  стану  здоров'я  професійних  обов'язків  в умовах дії конкретних   шкідливих   та   небезпечних   факторів   виробничого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середовища і трудового процесу;</w:t>
      </w:r>
    </w:p>
    <w:p w:rsidR="00000000" w:rsidDel="00000000" w:rsidP="00000000" w:rsidRDefault="00000000" w:rsidRPr="00000000" w14:paraId="0000002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виявлення професійних  захворювань  (отруєнь),  що  виникли раніше  при  роботі  на  попередніх  виробництвах, та попередження виробничо зумовлених і професійних захворювань (отруєнь). </w:t>
      </w:r>
      <w:bookmarkStart w:colFirst="0" w:colLast="0" w:name="bookmark=id.7yjb8bk3zbif" w:id="4"/>
      <w:bookmarkEnd w:id="4"/>
      <w:r w:rsidDel="00000000" w:rsidR="00000000" w:rsidRPr="00000000">
        <w:rPr>
          <w:rtl w:val="0"/>
        </w:rPr>
      </w:r>
    </w:p>
    <w:p w:rsidR="00000000" w:rsidDel="00000000" w:rsidP="00000000" w:rsidRDefault="00000000" w:rsidRPr="00000000" w14:paraId="00000028">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1.6. </w:t>
      </w:r>
      <w:r w:rsidDel="00000000" w:rsidR="00000000" w:rsidRPr="00000000">
        <w:rPr>
          <w:rFonts w:ascii="Calibri" w:cs="Calibri" w:eastAsia="Calibri" w:hAnsi="Calibri"/>
          <w:b w:val="1"/>
          <w:bCs w:val="1"/>
          <w:sz w:val="24"/>
          <w:szCs w:val="24"/>
          <w:rtl w:val="0"/>
        </w:rPr>
        <w:t xml:space="preserve">Періодичні медичні огляди проводяться з метою:</w:t>
      </w:r>
      <w:r w:rsidDel="00000000" w:rsidR="00000000" w:rsidRPr="00000000">
        <w:rPr>
          <w:rtl w:val="0"/>
        </w:rPr>
      </w:r>
    </w:p>
    <w:bookmarkStart w:colFirst="0" w:colLast="0" w:name="bookmark=id.udv9b9ji0er4" w:id="5"/>
    <w:bookmarkEnd w:id="5"/>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своєчасного  виявлення  ранніх  ознак  гострих  і хронічних професійних захворювань   (отруєнь),   загальних   та   виробничо зумовлених захворювань у працівників;</w:t>
      </w:r>
    </w:p>
    <w:bookmarkStart w:colFirst="0" w:colLast="0" w:name="bookmark=id.qwk1pl6yl3it" w:id="6"/>
    <w:bookmarkEnd w:id="6"/>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забезпечення динамічного спостереження за  станом  здоров'я працівників  в  умовах  дії  шкідливих  та  небезпечних виробничих факторів і трудового процесу;</w:t>
      </w:r>
    </w:p>
    <w:bookmarkStart w:colFirst="0" w:colLast="0" w:name="bookmark=id.hgw05pt5h3xs" w:id="7"/>
    <w:bookmarkEnd w:id="7"/>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вирішення  питання  щодо можливості працівника продовжувати роботу в умовах дії конкретних шкідливих та небезпечних виробничих факторів і трудового процесу;</w:t>
      </w:r>
    </w:p>
    <w:bookmarkStart w:colFirst="0" w:colLast="0" w:name="bookmark=id.vprh1tfzbgef" w:id="8"/>
    <w:bookmarkEnd w:id="8"/>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розробки         індивідуальних         та         групових закладів охорони здоров'я  та реабілітаційних заходів працівникам, що віднесені за результатами медичного огляду до групи ризику;</w:t>
      </w:r>
    </w:p>
    <w:bookmarkStart w:colFirst="0" w:colLast="0" w:name="bookmark=id.fl50zqp3z1q7" w:id="9"/>
    <w:bookmarkEnd w:id="9"/>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проведення відповідних оздоровчих заходів. </w:t>
      </w:r>
    </w:p>
    <w:p w:rsidR="00000000" w:rsidDel="00000000" w:rsidP="00000000" w:rsidRDefault="00000000" w:rsidRPr="00000000" w14:paraId="0000002E">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sz w:val="24"/>
          <w:szCs w:val="24"/>
        </w:rPr>
      </w:pPr>
      <w:r w:rsidDel="00000000" w:rsidR="00000000" w:rsidRPr="00000000">
        <w:rPr>
          <w:rtl w:val="0"/>
        </w:rPr>
      </w:r>
    </w:p>
    <w:bookmarkStart w:colFirst="0" w:colLast="0" w:name="bookmark=id.izyx8bygzjm6" w:id="10"/>
    <w:bookmarkEnd w:id="10"/>
    <w:p w:rsidR="00000000" w:rsidDel="00000000" w:rsidP="00000000" w:rsidRDefault="00000000" w:rsidRPr="00000000" w14:paraId="0000002F">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center"/>
        <w:rPr>
          <w:rFonts w:ascii="Calibri" w:cs="Calibri" w:eastAsia="Calibri" w:hAnsi="Calibri"/>
          <w:b w:val="1"/>
          <w:bCs w:val="1"/>
          <w:color w:val="212529"/>
          <w:sz w:val="18"/>
          <w:szCs w:val="18"/>
        </w:rPr>
      </w:pPr>
      <w:r w:rsidDel="00000000" w:rsidR="00000000" w:rsidRPr="00000000">
        <w:rPr>
          <w:rFonts w:ascii="Calibri" w:cs="Calibri" w:eastAsia="Calibri" w:hAnsi="Calibri"/>
          <w:b w:val="1"/>
          <w:bCs w:val="1"/>
          <w:color w:val="212529"/>
          <w:sz w:val="24"/>
          <w:szCs w:val="24"/>
          <w:rtl w:val="0"/>
        </w:rPr>
        <w:t xml:space="preserve">2. Загальні вимоги до проведення попереднього </w:t>
      </w:r>
      <w:r w:rsidDel="00000000" w:rsidR="00000000" w:rsidRPr="00000000">
        <w:rPr>
          <w:rFonts w:ascii="Times New Roman" w:cs="Times New Roman" w:eastAsia="Times New Roman" w:hAnsi="Times New Roman"/>
          <w:b w:val="1"/>
          <w:bCs w:val="1"/>
          <w:color w:val="212529"/>
          <w:sz w:val="24"/>
          <w:szCs w:val="24"/>
          <w:rtl w:val="0"/>
        </w:rPr>
        <w:br w:type="textWrapping"/>
      </w:r>
      <w:r w:rsidDel="00000000" w:rsidR="00000000" w:rsidRPr="00000000">
        <w:rPr>
          <w:rFonts w:ascii="Calibri" w:cs="Calibri" w:eastAsia="Calibri" w:hAnsi="Calibri"/>
          <w:b w:val="1"/>
          <w:bCs w:val="1"/>
          <w:color w:val="212529"/>
          <w:sz w:val="24"/>
          <w:szCs w:val="24"/>
          <w:rtl w:val="0"/>
        </w:rPr>
        <w:t xml:space="preserve">    та періодичних медичних оглядів працівників</w:t>
      </w:r>
      <w:r w:rsidDel="00000000" w:rsidR="00000000" w:rsidRPr="00000000">
        <w:rPr>
          <w:rtl w:val="0"/>
        </w:rPr>
      </w:r>
    </w:p>
    <w:p w:rsidR="00000000" w:rsidDel="00000000" w:rsidP="00000000" w:rsidRDefault="00000000" w:rsidRPr="00000000" w14:paraId="00000030">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center"/>
        <w:rPr>
          <w:rFonts w:ascii="Calibri" w:cs="Calibri" w:eastAsia="Calibri" w:hAnsi="Calibri"/>
          <w:b w:val="1"/>
          <w:bCs w:val="1"/>
          <w:color w:val="212529"/>
          <w:sz w:val="18"/>
          <w:szCs w:val="18"/>
        </w:rPr>
      </w:pPr>
      <w:r w:rsidDel="00000000" w:rsidR="00000000" w:rsidRPr="00000000">
        <w:rPr>
          <w:rtl w:val="0"/>
        </w:rPr>
      </w:r>
    </w:p>
    <w:bookmarkStart w:colFirst="0" w:colLast="0" w:name="bookmark=id.844mtvpi8dqv" w:id="11"/>
    <w:bookmarkEnd w:id="11"/>
    <w:p w:rsidR="00000000" w:rsidDel="00000000" w:rsidP="00000000" w:rsidRDefault="00000000" w:rsidRPr="00000000" w14:paraId="00000031">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 xml:space="preserve">2.1. Попередній  (періодичні)  медичний  огляд  працівників проводиться  закладами  охорони  здоров’я, що віднесені до другої, першої,  вищої  акредитаційної категорії за результатами державної акредитації  відповідно  до  Порядку державної акредитації закладу охорони  здоров’я, а також спеціалізованими закладами   охорони   здоров'я,   які  мають  право  встановлювати остаточний  діагноз  щодо  професійних  захворювань,  вищими медичними навчальними закладами III - IV рівнів акредитації, які мають кафедри та курси професійних захворювань та проводять лабораторні, функціональні та інші дослідження і надають медико-санітарну   допомогу  за  спеціальностями</w:t>
      </w:r>
      <w:bookmarkStart w:colFirst="0" w:colLast="0" w:name="bookmark=id.1dotr5pkxlsu" w:id="12"/>
      <w:bookmarkEnd w:id="12"/>
      <w:r w:rsidDel="00000000" w:rsidR="00000000" w:rsidRPr="00000000">
        <w:rPr>
          <w:rFonts w:ascii="Calibri" w:cs="Calibri" w:eastAsia="Calibri" w:hAnsi="Calibri"/>
          <w:color w:val="212529"/>
          <w:sz w:val="24"/>
          <w:szCs w:val="24"/>
          <w:rtl w:val="0"/>
        </w:rPr>
        <w:t xml:space="preserve">. </w:t>
      </w:r>
    </w:p>
    <w:bookmarkStart w:colFirst="0" w:colLast="0" w:name="bookmark=id.z7u1qkfhw1t7" w:id="13"/>
    <w:bookmarkEnd w:id="13"/>
    <w:p w:rsidR="00000000" w:rsidDel="00000000" w:rsidP="00000000" w:rsidRDefault="00000000" w:rsidRPr="00000000" w14:paraId="00000032">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 xml:space="preserve">2.2. Заклади  державної   санітарно-епідеміологічної   служби щорічно  за  заявкою  підприємства,  за участю представника первинної профспілкової організації або уповноваженої працівниками   особи   визначають   категорії   працівників,   які підлягають попередньому (періодичним) медичному  огляду  та  до  1 грудня   складають   Акт  визначення  категорій  працівників,  які підлягають попередньому (періодичним) медичному огляду. </w:t>
      </w:r>
    </w:p>
    <w:bookmarkStart w:colFirst="0" w:colLast="0" w:name="bookmark=id.3szq3ouhzxvj" w:id="14"/>
    <w:bookmarkEnd w:id="14"/>
    <w:p w:rsidR="00000000" w:rsidDel="00000000" w:rsidP="00000000" w:rsidRDefault="00000000" w:rsidRPr="00000000" w14:paraId="00000033">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 xml:space="preserve">2.3. На  підставі Акта визначення категорій працівників,  які підлягають   попередньому    (періодичним)    медичному    огляду, підприємство   складає  протягом  місяця  у  чотирьох  примірниках поіменні списки працівників,  які підлягають періодичним  медичним оглядам,  на паперовому та електронному  носіях,  узгоджує  їх  у  санітарно-епідеміологічній станції.  Один  примірник  списку  залишається  на підприємстві (у відповідальної за організацію медогляду посадової особи), другий - надсилається  до  закладів  охорони  здоров’я, третій - до закладу державної   санітарно-епідеміологічної   служби,  четвертий  -  до робочого органу виконавчої дирекції Фонду. </w:t>
      </w:r>
    </w:p>
    <w:bookmarkStart w:colFirst="0" w:colLast="0" w:name="bookmark=id.8xz9g41s31zf" w:id="15"/>
    <w:bookmarkEnd w:id="15"/>
    <w:p w:rsidR="00000000" w:rsidDel="00000000" w:rsidP="00000000" w:rsidRDefault="00000000" w:rsidRPr="00000000" w14:paraId="00000034">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 xml:space="preserve">2.4.  Для  проведення  попереднього  (періодичних)  медичного огляду   працівників   підприємство  повинно  укласти  або  вчасно поновити  договір  з  закладом  охорони  здоров'я  та  надати йому список  працівників,  які  підлягають  попередньому (періодичним) медичному огляду.</w:t>
      </w:r>
    </w:p>
    <w:bookmarkStart w:colFirst="0" w:colLast="0" w:name="bookmark=id.l1zqauwd82bg" w:id="16"/>
    <w:bookmarkEnd w:id="16"/>
    <w:p w:rsidR="00000000" w:rsidDel="00000000" w:rsidP="00000000" w:rsidRDefault="00000000" w:rsidRPr="00000000" w14:paraId="00000035">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 xml:space="preserve">     Під час  прийняття на роботу або в разі переведення на іншу важку роботу,  роботу  із  шкідливими  чи  небезпечними  умовами   праці роботодавець повинен видати направлення на обов'язковий попередній медичний  огляд  працівника  (далі  -  направлення</w:t>
      </w:r>
      <w:bookmarkStart w:colFirst="0" w:colLast="0" w:name="bookmark=id.sbpraupv30s4" w:id="17"/>
      <w:bookmarkEnd w:id="17"/>
      <w:r w:rsidDel="00000000" w:rsidR="00000000" w:rsidRPr="00000000">
        <w:rPr>
          <w:rFonts w:ascii="Calibri" w:cs="Calibri" w:eastAsia="Calibri" w:hAnsi="Calibri"/>
          <w:color w:val="212529"/>
          <w:sz w:val="24"/>
          <w:szCs w:val="24"/>
          <w:rtl w:val="0"/>
        </w:rPr>
        <w:t xml:space="preserve">).</w:t>
      </w:r>
    </w:p>
    <w:p w:rsidR="00000000" w:rsidDel="00000000" w:rsidP="00000000" w:rsidRDefault="00000000" w:rsidRPr="00000000" w14:paraId="00000036">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 xml:space="preserve">2.5. Роботодавець   за   рахунок  власних  коштів  забезпечує організацію проведення медичних  оглядів,  витрати  на  поглиблене медичне   обстеження   працівника  з  підозрою  на  професійні  та виробничо  зумовлені  захворювання  та  їх  медичну  реабілітацію, диспансеризацію   працівників  груп  ризику  розвитку  професійних </w:t>
      </w:r>
      <w:r w:rsidDel="00000000" w:rsidR="00000000" w:rsidRPr="00000000">
        <w:rPr>
          <w:rFonts w:ascii="Times New Roman" w:cs="Times New Roman" w:eastAsia="Times New Roman" w:hAnsi="Times New Roman"/>
          <w:color w:val="212529"/>
          <w:sz w:val="24"/>
          <w:szCs w:val="24"/>
          <w:rtl w:val="0"/>
        </w:rPr>
        <w:br w:type="textWrapping"/>
      </w:r>
      <w:r w:rsidDel="00000000" w:rsidR="00000000" w:rsidRPr="00000000">
        <w:rPr>
          <w:rFonts w:ascii="Calibri" w:cs="Calibri" w:eastAsia="Calibri" w:hAnsi="Calibri"/>
          <w:color w:val="212529"/>
          <w:sz w:val="24"/>
          <w:szCs w:val="24"/>
          <w:rtl w:val="0"/>
        </w:rPr>
        <w:t xml:space="preserve">захворювань. </w:t>
      </w:r>
    </w:p>
    <w:bookmarkStart w:colFirst="0" w:colLast="0" w:name="bookmark=id.otub5lcls8cv" w:id="18"/>
    <w:bookmarkEnd w:id="18"/>
    <w:bookmarkStart w:colFirst="0" w:colLast="0" w:name="bookmark=id.f17ikqvcjkxb" w:id="19"/>
    <w:bookmarkEnd w:id="19"/>
    <w:p w:rsidR="00000000" w:rsidDel="00000000" w:rsidP="00000000" w:rsidRDefault="00000000" w:rsidRPr="00000000" w14:paraId="00000037">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 xml:space="preserve">2.6.  Періодичність  проведення  медичних  оглядів у закладах охорони    здоров'я    може    змінюватися    закладом   державної санітарно-епідемічної     служби,     виходячи     з    конкретної санітарно-гігієнічної та епідемічної ситуації, але не рідше одного разу на два роки. </w:t>
      </w:r>
    </w:p>
    <w:bookmarkStart w:colFirst="0" w:colLast="0" w:name="bookmark=id.leo1i3w0zvxk" w:id="20"/>
    <w:bookmarkEnd w:id="20"/>
    <w:bookmarkStart w:colFirst="0" w:colLast="0" w:name="bookmark=id.z1njcc4tzatn" w:id="21"/>
    <w:bookmarkEnd w:id="21"/>
    <w:p w:rsidR="00000000" w:rsidDel="00000000" w:rsidP="00000000" w:rsidRDefault="00000000" w:rsidRPr="00000000" w14:paraId="00000038">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 xml:space="preserve">2.7.   На   підставі   списку   працівників,  які  підлягають періодичним    медоглядам,   інженер з охорони праці  складає план-графік їх проведення, погоджує його з роботодавцем і закладом державної санітарно-епідеміологічної служби.</w:t>
      </w:r>
      <w:bookmarkStart w:colFirst="0" w:colLast="0" w:name="bookmark=id.nblx5dlrkkss" w:id="22"/>
      <w:bookmarkEnd w:id="22"/>
      <w:r w:rsidDel="00000000" w:rsidR="00000000" w:rsidRPr="00000000">
        <w:rPr>
          <w:rFonts w:ascii="Calibri" w:cs="Calibri" w:eastAsia="Calibri" w:hAnsi="Calibri"/>
          <w:color w:val="212529"/>
          <w:sz w:val="24"/>
          <w:szCs w:val="24"/>
          <w:rtl w:val="0"/>
        </w:rPr>
        <w:t xml:space="preserve"> У плані-графіку  вказуються  строки  проведення   медоглядів, лабораторні, функціональні та інші дослідження та лікарі, залучені до  їх  проведення.  Медогляд  лікарями  проводиться   тільки   за наявності результатів зазначених досліджень. </w:t>
      </w:r>
      <w:bookmarkStart w:colFirst="0" w:colLast="0" w:name="bookmark=id.402j6q99ifvu" w:id="23"/>
      <w:bookmarkEnd w:id="23"/>
      <w:bookmarkStart w:colFirst="0" w:colLast="0" w:name="bookmark=id.xd1vlbpmj2vk" w:id="24"/>
      <w:bookmarkEnd w:id="24"/>
      <w:bookmarkStart w:colFirst="0" w:colLast="0" w:name="bookmark=id.2wfpqz9cjzvl" w:id="25"/>
      <w:bookmarkEnd w:id="25"/>
      <w:r w:rsidDel="00000000" w:rsidR="00000000" w:rsidRPr="00000000">
        <w:rPr>
          <w:rtl w:val="0"/>
        </w:rPr>
      </w:r>
    </w:p>
    <w:bookmarkStart w:colFirst="0" w:colLast="0" w:name="bookmark=id.xhwv7gtlfz5h" w:id="26"/>
    <w:bookmarkEnd w:id="26"/>
    <w:bookmarkStart w:colFirst="0" w:colLast="0" w:name="bookmark=id.47yk48aao5u7" w:id="27"/>
    <w:bookmarkEnd w:id="27"/>
    <w:bookmarkStart w:colFirst="0" w:colLast="0" w:name="bookmark=id.1zhylex7rg0w" w:id="28"/>
    <w:bookmarkEnd w:id="28"/>
    <w:p w:rsidR="00000000" w:rsidDel="00000000" w:rsidP="00000000" w:rsidRDefault="00000000" w:rsidRPr="00000000" w14:paraId="00000039">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 xml:space="preserve">2.8. Роботодавець   зберігає   за   працівником   на  період проходження медогляду місце роботи (посаду) і  середній  заробіток та  за  результатами  медичного  огляду  інформує  працівника  про можливість (неможливість) продовжувати роботу за професією. </w:t>
      </w:r>
      <w:bookmarkStart w:colFirst="0" w:colLast="0" w:name="bookmark=id.b3cg4n3awwjx" w:id="29"/>
      <w:bookmarkEnd w:id="29"/>
      <w:bookmarkStart w:colFirst="0" w:colLast="0" w:name="bookmark=id.qh881e7wt739" w:id="30"/>
      <w:bookmarkEnd w:id="30"/>
      <w:bookmarkStart w:colFirst="0" w:colLast="0" w:name="bookmark=id.nlbi36ejwgz0" w:id="31"/>
      <w:bookmarkEnd w:id="31"/>
      <w:r w:rsidDel="00000000" w:rsidR="00000000" w:rsidRPr="00000000">
        <w:rPr>
          <w:rtl w:val="0"/>
        </w:rPr>
      </w:r>
    </w:p>
    <w:bookmarkStart w:colFirst="0" w:colLast="0" w:name="bookmark=id.2lj3p6jhvmqf" w:id="32"/>
    <w:bookmarkEnd w:id="32"/>
    <w:p w:rsidR="00000000" w:rsidDel="00000000" w:rsidP="00000000" w:rsidRDefault="00000000" w:rsidRPr="00000000" w14:paraId="0000003A">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 xml:space="preserve">2.9.  Результати  медичного  огляду  можуть  бути  оскаржені роботодавцем  або  працівником у закладах охорони здоров'я вищого рівня або в судовому порядку. </w:t>
      </w:r>
    </w:p>
    <w:p w:rsidR="00000000" w:rsidDel="00000000" w:rsidP="00000000" w:rsidRDefault="00000000" w:rsidRPr="00000000" w14:paraId="0000003B">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tl w:val="0"/>
        </w:rPr>
      </w:r>
    </w:p>
    <w:bookmarkStart w:colFirst="0" w:colLast="0" w:name="bookmark=id.u1eainwbifyn" w:id="33"/>
    <w:bookmarkEnd w:id="33"/>
    <w:p w:rsidR="00000000" w:rsidDel="00000000" w:rsidP="00000000" w:rsidRDefault="00000000" w:rsidRPr="00000000" w14:paraId="0000003C">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center"/>
        <w:rPr>
          <w:rFonts w:ascii="Calibri" w:cs="Calibri" w:eastAsia="Calibri" w:hAnsi="Calibri"/>
          <w:b w:val="1"/>
          <w:bCs w:val="1"/>
          <w:color w:val="212529"/>
          <w:sz w:val="16"/>
          <w:szCs w:val="16"/>
        </w:rPr>
      </w:pPr>
      <w:r w:rsidDel="00000000" w:rsidR="00000000" w:rsidRPr="00000000">
        <w:rPr>
          <w:rFonts w:ascii="Calibri" w:cs="Calibri" w:eastAsia="Calibri" w:hAnsi="Calibri"/>
          <w:b w:val="1"/>
          <w:bCs w:val="1"/>
          <w:color w:val="212529"/>
          <w:sz w:val="24"/>
          <w:szCs w:val="24"/>
          <w:rtl w:val="0"/>
        </w:rPr>
        <w:t xml:space="preserve">3. Організація проведення медичних оглядів роботодавцем</w:t>
      </w:r>
      <w:bookmarkStart w:colFirst="0" w:colLast="0" w:name="bookmark=id.ao9rys5uf2v2" w:id="34"/>
      <w:bookmarkEnd w:id="34"/>
      <w:r w:rsidDel="00000000" w:rsidR="00000000" w:rsidRPr="00000000">
        <w:rPr>
          <w:rtl w:val="0"/>
        </w:rPr>
      </w:r>
    </w:p>
    <w:p w:rsidR="00000000" w:rsidDel="00000000" w:rsidP="00000000" w:rsidRDefault="00000000" w:rsidRPr="00000000" w14:paraId="0000003D">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center"/>
        <w:rPr>
          <w:rFonts w:ascii="Calibri" w:cs="Calibri" w:eastAsia="Calibri" w:hAnsi="Calibri"/>
          <w:b w:val="1"/>
          <w:bCs w:val="1"/>
          <w:color w:val="212529"/>
          <w:sz w:val="16"/>
          <w:szCs w:val="16"/>
        </w:rPr>
      </w:pPr>
      <w:r w:rsidDel="00000000" w:rsidR="00000000" w:rsidRPr="00000000">
        <w:rPr>
          <w:rtl w:val="0"/>
        </w:rPr>
      </w:r>
    </w:p>
    <w:p w:rsidR="00000000" w:rsidDel="00000000" w:rsidP="00000000" w:rsidRDefault="00000000" w:rsidRPr="00000000" w14:paraId="0000003E">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b w:val="1"/>
          <w:bCs w:val="1"/>
          <w:color w:val="212529"/>
          <w:sz w:val="24"/>
          <w:szCs w:val="24"/>
        </w:rPr>
      </w:pPr>
      <w:r w:rsidDel="00000000" w:rsidR="00000000" w:rsidRPr="00000000">
        <w:rPr>
          <w:rFonts w:ascii="Calibri" w:cs="Calibri" w:eastAsia="Calibri" w:hAnsi="Calibri"/>
          <w:b w:val="1"/>
          <w:bCs w:val="1"/>
          <w:color w:val="212529"/>
          <w:sz w:val="24"/>
          <w:szCs w:val="24"/>
          <w:rtl w:val="0"/>
        </w:rPr>
        <w:t xml:space="preserve">Роботодавець:</w:t>
      </w:r>
    </w:p>
    <w:bookmarkStart w:colFirst="0" w:colLast="0" w:name="bookmark=id.w0flfxpbtgvh" w:id="35"/>
    <w:bookmarkEnd w:id="35"/>
    <w:p w:rsidR="00000000" w:rsidDel="00000000" w:rsidP="00000000" w:rsidRDefault="00000000" w:rsidRPr="00000000" w14:paraId="0000003F">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 xml:space="preserve">3.1. Організовує  лабораторні  дослідження   умов   праці   з визначенням   шкідливих   та   небезпечних   факторів  виробничого середовища  і  трудового  процесу  на  конкретних  робочих  місцях працівників   відповідно  до  гігієнічної  класифікації  праці  за показниками  шкідливості  та  небезпечності  факторів  виробничого середовища,  важкості  і  напруженості  трудового  процесу з метою визначення  категорій  працівників,  які  підлягають  попередньому (періодичним)  медичному  огляду,  і  подає  ці  дані  відповідній санітарно-епідеміологічній станції. </w:t>
      </w:r>
    </w:p>
    <w:bookmarkStart w:colFirst="0" w:colLast="0" w:name="bookmark=id.xrffi8hcckjx" w:id="36"/>
    <w:bookmarkEnd w:id="36"/>
    <w:p w:rsidR="00000000" w:rsidDel="00000000" w:rsidP="00000000" w:rsidRDefault="00000000" w:rsidRPr="00000000" w14:paraId="00000040">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 xml:space="preserve">3.2. Повинен   під   час   укладання    трудового    договору поінформувати  працівника  під  підписку  про  умови  праці та про наявність  на  його  робочому  місці   небезпечних   і   шкідливих виробничих факторів, які ще не усунуто, можливі наслідки їх впливу на здоров'я та про права працівника на  пільги  і  компенсації  за роботу  в  таких умовах відповідно до законодавства і колективного договору.</w:t>
      </w:r>
    </w:p>
    <w:bookmarkStart w:colFirst="0" w:colLast="0" w:name="bookmark=id.bhwjhj2dup91" w:id="37"/>
    <w:bookmarkEnd w:id="37"/>
    <w:p w:rsidR="00000000" w:rsidDel="00000000" w:rsidP="00000000" w:rsidRDefault="00000000" w:rsidRPr="00000000" w14:paraId="00000041">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 xml:space="preserve">     Працівнику не  може  пропонуватися  робота,  яка  за медичним висновком протипоказана йому  за  станом  здоров'я.  До  виконання робіт  підвищеної  небезпеки  та  тих,  що потребують професійного добору,    допускаються    особи     за     наявності     висновку психофізіологічної експертизи. </w:t>
      </w:r>
    </w:p>
    <w:bookmarkStart w:colFirst="0" w:colLast="0" w:name="bookmark=id.ueco1axvmh4f" w:id="38"/>
    <w:bookmarkEnd w:id="38"/>
    <w:p w:rsidR="00000000" w:rsidDel="00000000" w:rsidP="00000000" w:rsidRDefault="00000000" w:rsidRPr="00000000" w14:paraId="00000042">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 xml:space="preserve">3.3.   Погоджує   план-графік   проведення  медичних  оглядів закладами охорони здоров'я. </w:t>
      </w:r>
    </w:p>
    <w:bookmarkStart w:colFirst="0" w:colLast="0" w:name="bookmark=id.j5kskweminfb" w:id="39"/>
    <w:bookmarkEnd w:id="39"/>
    <w:p w:rsidR="00000000" w:rsidDel="00000000" w:rsidP="00000000" w:rsidRDefault="00000000" w:rsidRPr="00000000" w14:paraId="00000043">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 xml:space="preserve">3.4. Забезпечує своєчасну та організовану явку працівників на медичні огляди та обстеження. </w:t>
      </w:r>
    </w:p>
    <w:bookmarkStart w:colFirst="0" w:colLast="0" w:name="bookmark=id.9w9exoj6xe1o" w:id="40"/>
    <w:bookmarkEnd w:id="40"/>
    <w:p w:rsidR="00000000" w:rsidDel="00000000" w:rsidP="00000000" w:rsidRDefault="00000000" w:rsidRPr="00000000" w14:paraId="00000044">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 xml:space="preserve">3.5.  Здійснює  контроль  за проведенням медоглядів у строки, погоджені  з  закладами охорони здоров'я, призначає відповідальних осіб за організацію медогляду. </w:t>
      </w:r>
    </w:p>
    <w:bookmarkStart w:colFirst="0" w:colLast="0" w:name="bookmark=id.v1m5k3d2u6om" w:id="41"/>
    <w:bookmarkEnd w:id="41"/>
    <w:p w:rsidR="00000000" w:rsidDel="00000000" w:rsidP="00000000" w:rsidRDefault="00000000" w:rsidRPr="00000000" w14:paraId="00000045">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 xml:space="preserve">3.6. Відсторонює від роботи працівників,  які  не  пройшли  в установлений  термін  медичні  огляди,  та  не  допускає до роботи працівників,  яким за медичним висновком така робота протипоказана за станом здоров'я. </w:t>
      </w:r>
    </w:p>
    <w:bookmarkStart w:colFirst="0" w:colLast="0" w:name="bookmark=id.i9nz9k2ca2fn" w:id="42"/>
    <w:bookmarkEnd w:id="42"/>
    <w:bookmarkStart w:colFirst="0" w:colLast="0" w:name="bookmark=id.c6xaqsszcd7" w:id="43"/>
    <w:bookmarkEnd w:id="43"/>
    <w:p w:rsidR="00000000" w:rsidDel="00000000" w:rsidP="00000000" w:rsidRDefault="00000000" w:rsidRPr="00000000" w14:paraId="00000046">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b w:val="1"/>
          <w:bCs w:val="1"/>
          <w:color w:val="212529"/>
          <w:sz w:val="24"/>
          <w:szCs w:val="24"/>
        </w:rPr>
      </w:pPr>
      <w:r w:rsidDel="00000000" w:rsidR="00000000" w:rsidRPr="00000000">
        <w:rPr>
          <w:rFonts w:ascii="Calibri" w:cs="Calibri" w:eastAsia="Calibri" w:hAnsi="Calibri"/>
          <w:color w:val="212529"/>
          <w:sz w:val="24"/>
          <w:szCs w:val="24"/>
          <w:rtl w:val="0"/>
        </w:rPr>
        <w:t xml:space="preserve">3.7. </w:t>
      </w:r>
      <w:r w:rsidDel="00000000" w:rsidR="00000000" w:rsidRPr="00000000">
        <w:rPr>
          <w:rFonts w:ascii="Calibri" w:cs="Calibri" w:eastAsia="Calibri" w:hAnsi="Calibri"/>
          <w:b w:val="1"/>
          <w:bCs w:val="1"/>
          <w:color w:val="212529"/>
          <w:sz w:val="24"/>
          <w:szCs w:val="24"/>
          <w:rtl w:val="0"/>
        </w:rPr>
        <w:t xml:space="preserve">Забезпечує  за  свій рахунок позачерговий медичний огляд працівників:</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hanging="360"/>
        <w:jc w:val="both"/>
        <w:rPr>
          <w:b w:val="0"/>
          <w:bCs w:val="0"/>
          <w:i w:val="0"/>
          <w:iCs w:val="0"/>
          <w:smallCaps w:val="0"/>
          <w:strike w:val="0"/>
          <w:color w:val="212529"/>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12529"/>
          <w:sz w:val="24"/>
          <w:szCs w:val="24"/>
          <w:u w:val="none"/>
          <w:shd w:fill="auto" w:val="clear"/>
          <w:vertAlign w:val="baseline"/>
          <w:rtl w:val="0"/>
        </w:rPr>
        <w:t xml:space="preserve">за заявою працівника,  якщо він вважає, що погіршення стану його здоров'я пов'язане з умовами праці;</w:t>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hanging="360"/>
        <w:jc w:val="both"/>
        <w:rPr>
          <w:b w:val="0"/>
          <w:bCs w:val="0"/>
          <w:i w:val="0"/>
          <w:iCs w:val="0"/>
          <w:smallCaps w:val="0"/>
          <w:strike w:val="0"/>
          <w:color w:val="212529"/>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12529"/>
          <w:sz w:val="24"/>
          <w:szCs w:val="24"/>
          <w:u w:val="none"/>
          <w:shd w:fill="auto" w:val="clear"/>
          <w:vertAlign w:val="baseline"/>
          <w:rtl w:val="0"/>
        </w:rPr>
        <w:t xml:space="preserve">за своєю ініціативою,  якщо стан здоров'я працівника не дає змоги йому виконувати свої трудові обов'язки. </w:t>
      </w:r>
    </w:p>
    <w:bookmarkStart w:colFirst="0" w:colLast="0" w:name="bookmark=id.vtnuue9yxden" w:id="44"/>
    <w:bookmarkEnd w:id="44"/>
    <w:p w:rsidR="00000000" w:rsidDel="00000000" w:rsidP="00000000" w:rsidRDefault="00000000" w:rsidRPr="00000000" w14:paraId="00000049">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 xml:space="preserve">3.8. Має  право  в   установленому   законодавством   порядку притягнути    працівника,    який   ухиляється   від   проходження обов'язкового     медичного     огляду,     до      дисциплінарної відповідальності,  та  відсторонити його від роботи без збереження заробітної плати. </w:t>
      </w:r>
    </w:p>
    <w:bookmarkStart w:colFirst="0" w:colLast="0" w:name="bookmark=id.g4kbiqf70xox" w:id="45"/>
    <w:bookmarkEnd w:id="45"/>
    <w:p w:rsidR="00000000" w:rsidDel="00000000" w:rsidP="00000000" w:rsidRDefault="00000000" w:rsidRPr="00000000" w14:paraId="0000004A">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 xml:space="preserve">3.9. Приймає на роботу неповнолітніх лише після попереднього медичного огляду. </w:t>
      </w:r>
    </w:p>
    <w:p w:rsidR="00000000" w:rsidDel="00000000" w:rsidP="00000000" w:rsidRDefault="00000000" w:rsidRPr="00000000" w14:paraId="0000004B">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tl w:val="0"/>
        </w:rPr>
      </w:r>
    </w:p>
    <w:bookmarkStart w:colFirst="0" w:colLast="0" w:name="bookmark=id.ar3nmtw53d9b" w:id="46"/>
    <w:bookmarkEnd w:id="46"/>
    <w:p w:rsidR="00000000" w:rsidDel="00000000" w:rsidP="00000000" w:rsidRDefault="00000000" w:rsidRPr="00000000" w14:paraId="0000004C">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center"/>
        <w:rPr>
          <w:rFonts w:ascii="Calibri" w:cs="Calibri" w:eastAsia="Calibri" w:hAnsi="Calibri"/>
          <w:b w:val="1"/>
          <w:bCs w:val="1"/>
          <w:color w:val="212529"/>
          <w:sz w:val="16"/>
          <w:szCs w:val="16"/>
        </w:rPr>
      </w:pPr>
      <w:r w:rsidDel="00000000" w:rsidR="00000000" w:rsidRPr="00000000">
        <w:rPr>
          <w:rFonts w:ascii="Calibri" w:cs="Calibri" w:eastAsia="Calibri" w:hAnsi="Calibri"/>
          <w:b w:val="1"/>
          <w:bCs w:val="1"/>
          <w:color w:val="212529"/>
          <w:sz w:val="24"/>
          <w:szCs w:val="24"/>
          <w:rtl w:val="0"/>
        </w:rPr>
        <w:t xml:space="preserve">4. Відповідальність</w:t>
      </w:r>
      <w:r w:rsidDel="00000000" w:rsidR="00000000" w:rsidRPr="00000000">
        <w:rPr>
          <w:rtl w:val="0"/>
        </w:rPr>
      </w:r>
    </w:p>
    <w:p w:rsidR="00000000" w:rsidDel="00000000" w:rsidP="00000000" w:rsidRDefault="00000000" w:rsidRPr="00000000" w14:paraId="0000004D">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center"/>
        <w:rPr>
          <w:rFonts w:ascii="Calibri" w:cs="Calibri" w:eastAsia="Calibri" w:hAnsi="Calibri"/>
          <w:b w:val="1"/>
          <w:bCs w:val="1"/>
          <w:color w:val="212529"/>
          <w:sz w:val="16"/>
          <w:szCs w:val="16"/>
        </w:rPr>
      </w:pPr>
      <w:r w:rsidDel="00000000" w:rsidR="00000000" w:rsidRPr="00000000">
        <w:rPr>
          <w:rtl w:val="0"/>
        </w:rPr>
      </w:r>
    </w:p>
    <w:p w:rsidR="00000000" w:rsidDel="00000000" w:rsidP="00000000" w:rsidRDefault="00000000" w:rsidRPr="00000000" w14:paraId="0000004E">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 xml:space="preserve">4.1. За порушення вимог законодавства з охорони праці винні особи можуть бути притягнені до матеріальної, дисциплінарної, адміністративної та кримінальної відповідальності згідно чинного законодавства України.</w:t>
      </w:r>
    </w:p>
    <w:p w:rsidR="00000000" w:rsidDel="00000000" w:rsidP="00000000" w:rsidRDefault="00000000" w:rsidRPr="00000000" w14:paraId="0000004F">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tl w:val="0"/>
        </w:rPr>
      </w:r>
    </w:p>
    <w:p w:rsidR="00000000" w:rsidDel="00000000" w:rsidP="00000000" w:rsidRDefault="00000000" w:rsidRPr="00000000" w14:paraId="00000050">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center"/>
        <w:rPr>
          <w:rFonts w:ascii="Calibri" w:cs="Calibri" w:eastAsia="Calibri" w:hAnsi="Calibri"/>
          <w:b w:val="1"/>
          <w:bCs w:val="1"/>
          <w:color w:val="212529"/>
          <w:sz w:val="16"/>
          <w:szCs w:val="16"/>
        </w:rPr>
      </w:pPr>
      <w:r w:rsidDel="00000000" w:rsidR="00000000" w:rsidRPr="00000000">
        <w:rPr>
          <w:rFonts w:ascii="Calibri" w:cs="Calibri" w:eastAsia="Calibri" w:hAnsi="Calibri"/>
          <w:b w:val="1"/>
          <w:bCs w:val="1"/>
          <w:color w:val="212529"/>
          <w:sz w:val="24"/>
          <w:szCs w:val="24"/>
          <w:rtl w:val="0"/>
        </w:rPr>
        <w:t xml:space="preserve">5. Прикінцеві положення</w:t>
      </w:r>
      <w:r w:rsidDel="00000000" w:rsidR="00000000" w:rsidRPr="00000000">
        <w:rPr>
          <w:rtl w:val="0"/>
        </w:rPr>
      </w:r>
    </w:p>
    <w:p w:rsidR="00000000" w:rsidDel="00000000" w:rsidP="00000000" w:rsidRDefault="00000000" w:rsidRPr="00000000" w14:paraId="00000051">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center"/>
        <w:rPr>
          <w:rFonts w:ascii="Calibri" w:cs="Calibri" w:eastAsia="Calibri" w:hAnsi="Calibri"/>
          <w:b w:val="1"/>
          <w:bCs w:val="1"/>
          <w:color w:val="212529"/>
          <w:sz w:val="16"/>
          <w:szCs w:val="16"/>
        </w:rPr>
      </w:pPr>
      <w:r w:rsidDel="00000000" w:rsidR="00000000" w:rsidRPr="00000000">
        <w:rPr>
          <w:rtl w:val="0"/>
        </w:rPr>
      </w:r>
    </w:p>
    <w:p w:rsidR="00000000" w:rsidDel="00000000" w:rsidP="00000000" w:rsidRDefault="00000000" w:rsidRPr="00000000" w14:paraId="00000052">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 xml:space="preserve">5.1. Положення вводиться в дію з дня його затвердження наказом по підприємству.</w:t>
      </w:r>
    </w:p>
    <w:p w:rsidR="00000000" w:rsidDel="00000000" w:rsidP="00000000" w:rsidRDefault="00000000" w:rsidRPr="00000000" w14:paraId="00000053">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 xml:space="preserve">5.2. Зміни та доповнення до Положення вносяться відповідним наказом по підприємству. В такому ж порядку Положення скасовується.</w:t>
      </w:r>
    </w:p>
    <w:p w:rsidR="00000000" w:rsidDel="00000000" w:rsidP="00000000" w:rsidRDefault="00000000" w:rsidRPr="00000000" w14:paraId="00000054">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tl w:val="0"/>
        </w:rPr>
      </w:r>
    </w:p>
    <w:p w:rsidR="00000000" w:rsidDel="00000000" w:rsidP="00000000" w:rsidRDefault="00000000" w:rsidRPr="00000000" w14:paraId="00000055">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tl w:val="0"/>
        </w:rPr>
      </w:r>
    </w:p>
    <w:p w:rsidR="00000000" w:rsidDel="00000000" w:rsidP="00000000" w:rsidRDefault="00000000" w:rsidRPr="00000000" w14:paraId="00000056">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tl w:val="0"/>
        </w:rPr>
      </w:r>
    </w:p>
    <w:p w:rsidR="00000000" w:rsidDel="00000000" w:rsidP="00000000" w:rsidRDefault="00000000" w:rsidRPr="00000000" w14:paraId="00000057">
      <w:pPr>
        <w:spacing w:after="120" w:before="0" w:lineRule="auto"/>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РОЗРОБИВ: </w:t>
      </w:r>
    </w:p>
    <w:p w:rsidR="00000000" w:rsidDel="00000000" w:rsidP="00000000" w:rsidRDefault="00000000" w:rsidRPr="00000000" w14:paraId="00000058">
      <w:pPr>
        <w:spacing w:after="0" w:before="0" w:lineRule="auto"/>
        <w:rPr>
          <w:rFonts w:ascii="Calibri" w:cs="Calibri" w:eastAsia="Calibri" w:hAnsi="Calibri"/>
          <w:color w:val="000000"/>
          <w:sz w:val="24"/>
          <w:szCs w:val="24"/>
        </w:rPr>
      </w:pPr>
      <w:bookmarkStart w:colFirst="0" w:colLast="0" w:name="_heading=h.vy1b3ovdk1rm" w:id="47"/>
      <w:bookmarkEnd w:id="47"/>
      <w:r w:rsidDel="00000000" w:rsidR="00000000" w:rsidRPr="00000000">
        <w:rPr>
          <w:rFonts w:ascii="Calibri" w:cs="Calibri" w:eastAsia="Calibri" w:hAnsi="Calibri"/>
          <w:sz w:val="24"/>
          <w:szCs w:val="24"/>
          <w:rtl w:val="0"/>
        </w:rPr>
        <w:t xml:space="preserve">Директор з управління персоналом         _________   </w:t>
        <w:tab/>
        <w:t xml:space="preserve"> І.П. Прізвище      </w:t>
      </w:r>
      <w:r w:rsidDel="00000000" w:rsidR="00000000" w:rsidRPr="00000000">
        <w:rPr>
          <w:rtl w:val="0"/>
        </w:rPr>
      </w:r>
    </w:p>
    <w:p w:rsidR="00000000" w:rsidDel="00000000" w:rsidP="00000000" w:rsidRDefault="00000000" w:rsidRPr="00000000" w14:paraId="00000059">
      <w:pPr>
        <w:spacing w:after="0" w:before="0" w:lineRule="auto"/>
        <w:rPr>
          <w:rFonts w:ascii="Calibri" w:cs="Calibri" w:eastAsia="Calibri" w:hAnsi="Calibri"/>
          <w:i w:val="1"/>
          <w:iCs w:val="1"/>
          <w:color w:val="000000"/>
          <w:sz w:val="20"/>
          <w:szCs w:val="20"/>
          <w:u w:val="single"/>
        </w:rPr>
      </w:pPr>
      <w:r w:rsidDel="00000000" w:rsidR="00000000" w:rsidRPr="00000000">
        <w:rPr>
          <w:rFonts w:ascii="Calibri" w:cs="Calibri" w:eastAsia="Calibri" w:hAnsi="Calibri"/>
          <w:color w:val="000000"/>
          <w:rtl w:val="0"/>
        </w:rPr>
        <w:t xml:space="preserve">        </w:t>
      </w:r>
      <w:r w:rsidDel="00000000" w:rsidR="00000000" w:rsidRPr="00000000">
        <w:rPr>
          <w:rtl w:val="0"/>
        </w:rPr>
        <w:tab/>
        <w:tab/>
      </w:r>
      <w:r w:rsidDel="00000000" w:rsidR="00000000" w:rsidRPr="00000000">
        <w:rPr>
          <w:rFonts w:ascii="Calibri" w:cs="Calibri" w:eastAsia="Calibri" w:hAnsi="Calibri"/>
          <w:color w:val="000000"/>
          <w:rtl w:val="0"/>
        </w:rPr>
        <w:t xml:space="preserve">             </w:t>
      </w:r>
      <w:r w:rsidDel="00000000" w:rsidR="00000000" w:rsidRPr="00000000">
        <w:rPr>
          <w:rtl w:val="0"/>
        </w:rPr>
        <w:tab/>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color w:val="000000"/>
          <w:sz w:val="20"/>
          <w:szCs w:val="20"/>
          <w:rtl w:val="0"/>
        </w:rPr>
        <w:t xml:space="preserve">(підпис)</w:t>
      </w:r>
      <w:r w:rsidDel="00000000" w:rsidR="00000000" w:rsidRPr="00000000">
        <w:rPr>
          <w:rtl w:val="0"/>
        </w:rPr>
      </w:r>
    </w:p>
    <w:p w:rsidR="00000000" w:rsidDel="00000000" w:rsidP="00000000" w:rsidRDefault="00000000" w:rsidRPr="00000000" w14:paraId="0000005A">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tl w:val="0"/>
        </w:rPr>
      </w:r>
    </w:p>
    <w:p w:rsidR="00000000" w:rsidDel="00000000" w:rsidP="00000000" w:rsidRDefault="00000000" w:rsidRPr="00000000" w14:paraId="0000005B">
      <w:pPr>
        <w:spacing w:after="160" w:before="0" w:lineRule="auto"/>
        <w:rPr>
          <w:rFonts w:ascii="Calibri" w:cs="Calibri" w:eastAsia="Calibri" w:hAnsi="Calibri"/>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rPr/>
  </w:style>
  <w:style w:type="character" w:styleId="HTML" w:customStyle="1">
    <w:name w:val="Стандартный HTML Знак"/>
    <w:basedOn w:val="DefaultParagraphFont"/>
    <w:link w:val="HTMLPreformatted"/>
    <w:uiPriority w:val="99"/>
    <w:semiHidden w:val="1"/>
    <w:rsid w:val="00C23618"/>
    <w:rPr>
      <w:rFonts w:ascii="Courier New" w:cs="Courier New" w:eastAsia="Times New Roman" w:hAnsi="Courier New"/>
      <w:kern w:val="0"/>
      <w:sz w:val="20"/>
      <w:szCs w:val="20"/>
      <w:lang w:eastAsia="ru-UA" w:val="ru-UA"/>
    </w:rPr>
  </w:style>
  <w:style w:type="character" w:styleId="Emphasis">
    <w:name w:val="Emphasis"/>
    <w:basedOn w:val="DefaultParagraphFont"/>
    <w:uiPriority w:val="20"/>
    <w:qFormat w:val="1"/>
    <w:rsid w:val="00C23618"/>
    <w:rPr>
      <w:i w:val="1"/>
      <w:iCs w:val="1"/>
    </w:rPr>
  </w:style>
  <w:style w:type="character" w:styleId="Hyperlink">
    <w:name w:val="Hyperlink"/>
    <w:basedOn w:val="DefaultParagraphFont"/>
    <w:uiPriority w:val="99"/>
    <w:semiHidden w:val="1"/>
    <w:unhideWhenUsed w:val="1"/>
    <w:rsid w:val="00C23618"/>
    <w:rPr>
      <w:color w:val="0000ff"/>
      <w:u w:val="single"/>
    </w:rPr>
  </w:style>
  <w:style w:type="character" w:styleId="FollowedHyperlink">
    <w:name w:val="FollowedHyperlink"/>
    <w:basedOn w:val="DefaultParagraphFont"/>
    <w:uiPriority w:val="99"/>
    <w:semiHidden w:val="1"/>
    <w:unhideWhenUsed w:val="1"/>
    <w:rsid w:val="00C23618"/>
    <w:rPr>
      <w:color w:val="800080"/>
      <w:u w:val="single"/>
    </w:rPr>
  </w:style>
  <w:style w:type="character" w:styleId="FontStyle25" w:customStyle="1">
    <w:name w:val="Font Style25"/>
    <w:uiPriority w:val="99"/>
    <w:rsid w:val="00C23618"/>
    <w:rPr>
      <w:rFonts w:ascii="Calibri" w:cs="Calibri" w:hAnsi="Calibri"/>
      <w:b w:val="1"/>
      <w:bCs w:val="1"/>
      <w:sz w:val="24"/>
      <w:szCs w:val="24"/>
    </w:rPr>
  </w:style>
  <w:style w:type="character" w:styleId="FontStyle26" w:customStyle="1">
    <w:name w:val="Font Style26"/>
    <w:uiPriority w:val="99"/>
    <w:rsid w:val="00C23618"/>
    <w:rPr>
      <w:rFonts w:ascii="Calibri" w:cs="Calibri" w:hAnsi="Calibri"/>
      <w:b w:val="1"/>
      <w:bCs w:val="1"/>
      <w:sz w:val="20"/>
      <w:szCs w:val="20"/>
    </w:rPr>
  </w:style>
  <w:style w:type="paragraph" w:styleId="Heading">
    <w:name w:val="Heading"/>
    <w:basedOn w:val="Normal"/>
    <w:next w:val="BodyText"/>
    <w:qFormat w:val="1"/>
    <w:pPr>
      <w:keepNext w:val="1"/>
      <w:spacing w:after="120" w:before="240"/>
    </w:pPr>
    <w:rPr>
      <w:rFonts w:ascii="Liberation Sans" w:cs="Noto Sans" w:eastAsia="Linux Libertine G" w:hAnsi="Liberation Sans"/>
      <w:sz w:val="28"/>
      <w:szCs w:val="28"/>
    </w:rPr>
  </w:style>
  <w:style w:type="paragraph" w:styleId="BodyText">
    <w:name w:val="Body Text"/>
    <w:basedOn w:val="Normal"/>
    <w:pPr>
      <w:spacing w:after="140" w:before="0" w:line="276" w:lineRule="auto"/>
    </w:pPr>
    <w:rPr/>
  </w:style>
  <w:style w:type="paragraph" w:styleId="List">
    <w:name w:val="List"/>
    <w:basedOn w:val="BodyText"/>
    <w:pPr/>
    <w:rPr>
      <w:rFonts w:cs="Noto Sans"/>
    </w:rPr>
  </w:style>
  <w:style w:type="paragraph" w:styleId="Caption">
    <w:name w:val="caption"/>
    <w:basedOn w:val="Normal"/>
    <w:qFormat w:val="1"/>
    <w:pPr>
      <w:suppressLineNumbers w:val="1"/>
      <w:spacing w:after="120" w:before="120"/>
    </w:pPr>
    <w:rPr>
      <w:rFonts w:cs="Noto Sans"/>
      <w:i w:val="1"/>
      <w:iCs w:val="1"/>
      <w:sz w:val="24"/>
      <w:szCs w:val="24"/>
    </w:rPr>
  </w:style>
  <w:style w:type="paragraph" w:styleId="Index">
    <w:name w:val="Index"/>
    <w:basedOn w:val="Normal"/>
    <w:qFormat w:val="1"/>
    <w:pPr>
      <w:suppressLineNumbers w:val="1"/>
    </w:pPr>
    <w:rPr>
      <w:rFonts w:cs="Noto Sans"/>
    </w:rPr>
  </w:style>
  <w:style w:type="paragraph" w:styleId="msonormal" w:customStyle="1">
    <w:name w:val="msonormal"/>
    <w:basedOn w:val="Normal"/>
    <w:rsid w:val="00C23618"/>
    <w:pPr>
      <w:spacing w:afterAutospacing="1" w:beforeAutospacing="1" w:line="240" w:lineRule="auto"/>
    </w:pPr>
    <w:rPr>
      <w:rFonts w:ascii="Times New Roman" w:cs="Times New Roman" w:eastAsia="Times New Roman" w:hAnsi="Times New Roman"/>
      <w:kern w:val="0"/>
      <w:sz w:val="24"/>
      <w:szCs w:val="24"/>
      <w:lang w:eastAsia="ru-UA" w:val="ru-UA"/>
    </w:rPr>
  </w:style>
  <w:style w:type="paragraph" w:styleId="HTMLPreformatted">
    <w:name w:val="HTML Preformatted"/>
    <w:basedOn w:val="Normal"/>
    <w:link w:val="HTML"/>
    <w:uiPriority w:val="99"/>
    <w:semiHidden w:val="1"/>
    <w:unhideWhenUsed w:val="1"/>
    <w:rsid w:val="00C23618"/>
    <w:pPr>
      <w:tabs>
        <w:tab w:val="clear" w:pos="72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pPr>
    <w:rPr>
      <w:rFonts w:ascii="Courier New" w:cs="Courier New" w:eastAsia="Times New Roman" w:hAnsi="Courier New"/>
      <w:kern w:val="0"/>
      <w:sz w:val="20"/>
      <w:szCs w:val="20"/>
      <w:lang w:eastAsia="ru-UA" w:val="ru-UA"/>
    </w:rPr>
  </w:style>
  <w:style w:type="paragraph" w:styleId="Style51" w:customStyle="1">
    <w:name w:val="Style5"/>
    <w:basedOn w:val="Normal"/>
    <w:uiPriority w:val="99"/>
    <w:rsid w:val="00C23618"/>
    <w:pPr>
      <w:widowControl w:val="0"/>
      <w:spacing w:after="0" w:before="0" w:line="240" w:lineRule="auto"/>
    </w:pPr>
    <w:rPr>
      <w:rFonts w:ascii="Calibri" w:cs="Times New Roman" w:eastAsia="Times New Roman" w:hAnsi="Calibri"/>
      <w:kern w:val="0"/>
      <w:sz w:val="24"/>
      <w:szCs w:val="24"/>
      <w:lang w:eastAsia="ru-RU" w:val="ru-RU"/>
    </w:rPr>
  </w:style>
  <w:style w:type="paragraph" w:styleId="Style91" w:customStyle="1">
    <w:name w:val="Style9"/>
    <w:basedOn w:val="Normal"/>
    <w:uiPriority w:val="99"/>
    <w:rsid w:val="00C23618"/>
    <w:pPr>
      <w:widowControl w:val="0"/>
      <w:spacing w:after="0" w:before="0" w:line="240" w:lineRule="auto"/>
    </w:pPr>
    <w:rPr>
      <w:rFonts w:ascii="Calibri" w:cs="Times New Roman" w:eastAsia="Times New Roman" w:hAnsi="Calibri"/>
      <w:kern w:val="0"/>
      <w:sz w:val="24"/>
      <w:szCs w:val="24"/>
      <w:lang w:eastAsia="ru-RU" w:val="ru-RU"/>
    </w:rPr>
  </w:style>
  <w:style w:type="paragraph" w:styleId="Style101" w:customStyle="1">
    <w:name w:val="Style10"/>
    <w:basedOn w:val="Normal"/>
    <w:uiPriority w:val="99"/>
    <w:rsid w:val="00C23618"/>
    <w:pPr>
      <w:widowControl w:val="0"/>
      <w:spacing w:after="0" w:before="0" w:line="240" w:lineRule="auto"/>
    </w:pPr>
    <w:rPr>
      <w:rFonts w:ascii="Calibri" w:cs="Times New Roman" w:eastAsia="Times New Roman" w:hAnsi="Calibri"/>
      <w:kern w:val="0"/>
      <w:sz w:val="24"/>
      <w:szCs w:val="24"/>
      <w:lang w:eastAsia="ru-RU" w:val="ru-RU"/>
    </w:rPr>
  </w:style>
  <w:style w:type="paragraph" w:styleId="Style111" w:customStyle="1">
    <w:name w:val="Style11"/>
    <w:basedOn w:val="Normal"/>
    <w:uiPriority w:val="99"/>
    <w:rsid w:val="00C23618"/>
    <w:pPr>
      <w:widowControl w:val="0"/>
      <w:spacing w:after="0" w:before="0" w:line="240" w:lineRule="auto"/>
    </w:pPr>
    <w:rPr>
      <w:rFonts w:ascii="Calibri" w:cs="Times New Roman" w:eastAsia="Times New Roman" w:hAnsi="Calibri"/>
      <w:kern w:val="0"/>
      <w:sz w:val="24"/>
      <w:szCs w:val="24"/>
      <w:lang w:eastAsia="ru-RU" w:val="ru-RU"/>
    </w:rPr>
  </w:style>
  <w:style w:type="paragraph" w:styleId="content" w:customStyle="1">
    <w:name w:val="content"/>
    <w:qFormat w:val="1"/>
    <w:rsid w:val="00C23618"/>
    <w:pPr>
      <w:widowControl w:val="1"/>
      <w:bidi w:val="0"/>
      <w:spacing w:afterAutospacing="1" w:beforeAutospacing="1" w:line="240" w:lineRule="auto"/>
      <w:jc/>
    </w:pPr>
    <w:rPr>
      <w:rFonts w:ascii="Times New Roman" w:cs="Times New Roman" w:eastAsia="Times New Roman" w:hAnsi="Times New Roman"/>
      <w:color w:val="auto"/>
      <w:kern w:val="0"/>
      <w:sz w:val="24"/>
      <w:szCs w:val="24"/>
      <w:lang w:bidi="ar-SA" w:eastAsia="zh-CN" w:val="uk-UA"/>
    </w:rPr>
  </w:style>
  <w:style w:type="paragraph" w:styleId="ListParagraph">
    <w:name w:val="List Paragraph"/>
    <w:basedOn w:val="Normal"/>
    <w:uiPriority w:val="34"/>
    <w:qFormat w:val="1"/>
    <w:pPr>
      <w:spacing w:after="160" w:before="0"/>
      <w:ind w:start="720"/>
      <w:contextualSpacing w:val="1"/>
    </w:pPr>
    <w:rPr/>
  </w:style>
  <w:style w:type="paragraph" w:styleId="HeaderandFooter">
    <w:name w:val="Header and Footer"/>
    <w:basedOn w:val="Normal"/>
    <w:qFormat w:val="1"/>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val="1"/>
    <w:unhideWhenUsed w:val="1"/>
    <w:qFormat w:val="1"/>
  </w:style>
  <w:style w:type="table" w:styleId="a1" w:default="1">
    <w:name w:val="Normal Table"/>
    <w:uiPriority w:val="99"/>
    <w:semiHidden w:val="1"/>
    <w:unhideWhenUsed w:val="1"/>
    <w:tblPr>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v3sM390oM55ll/SquNrbYflLHA==">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2023-05-30T11:17:00Z</dcterms:created>
  <dc:creator>Автор</dc:creator>
</cp:coreProperties>
</file>

<file path=docProps/custom.xml><?xml version="1.0" encoding="utf-8"?>
<Properties xmlns="http://schemas.openxmlformats.org/officeDocument/2006/custom-properties" xmlns:vt="http://schemas.openxmlformats.org/officeDocument/2006/docPropsVTypes"/>
</file>