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rFonts w:eastAsia="Times New Roman" w:cs="Calibri" w:cstheme="minorHAnsi"/>
          <w:i/>
          <w:iCs/>
          <w:sz w:val="24"/>
          <w:szCs w:val="24"/>
          <w:lang w:val="uk-UA"/>
        </w:rPr>
      </w:pPr>
      <w:r>
        <w:rPr>
          <w:rFonts w:eastAsia="Times New Roman" w:cs="Calibri" w:cstheme="minorHAnsi"/>
          <w:i/>
          <w:iCs/>
          <w:sz w:val="24"/>
          <w:szCs w:val="24"/>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t>LOG</w:t>
      </w:r>
    </w:p>
    <w:p>
      <w:pPr>
        <w:pStyle w:val="Normal"/>
        <w:jc w:val="center"/>
        <w:rPr>
          <w:rFonts w:eastAsia="Times New Roman" w:cs="Calibri" w:cstheme="minorHAnsi"/>
          <w:b/>
          <w:bCs/>
          <w:sz w:val="56"/>
          <w:szCs w:val="56"/>
          <w:lang w:val="uk-UA"/>
        </w:rPr>
      </w:pPr>
      <w:r>
        <w:rPr>
          <w:rFonts w:eastAsia="Times New Roman" w:cs="Calibri" w:cstheme="minorHAnsi"/>
          <w:b/>
          <w:bCs/>
          <w:sz w:val="56"/>
          <w:szCs w:val="56"/>
          <w:lang w:val="uk-UA"/>
        </w:rPr>
        <w:t>PROTECTIVE EQUIPMENT REGISTER AND STORAGE LOG</w:t>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r>
    </w:p>
    <w:p>
      <w:pPr>
        <w:pStyle w:val="Normal"/>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t>Log</w:t>
      </w:r>
    </w:p>
    <w:p>
      <w:pPr>
        <w:pStyle w:val="Normal"/>
        <w:jc w:val="center"/>
        <w:rPr>
          <w:rFonts w:eastAsia="Times New Roman" w:cs="Calibri" w:cstheme="minorHAnsi"/>
          <w:b/>
          <w:bCs/>
          <w:sz w:val="56"/>
          <w:szCs w:val="56"/>
          <w:lang w:val="uk-UA"/>
        </w:rPr>
      </w:pPr>
      <w:r>
        <w:rPr>
          <w:rFonts w:eastAsia="Times New Roman" w:cs="Calibri" w:cstheme="minorHAnsi"/>
          <w:b/>
          <w:bCs/>
          <w:sz w:val="56"/>
          <w:szCs w:val="56"/>
          <w:lang w:val="uk-UA"/>
        </w:rPr>
        <w:t>protective equipment register and storage log</w:t>
      </w:r>
    </w:p>
    <w:p>
      <w:pPr>
        <w:pStyle w:val="Normal"/>
        <w:pBdr>
          <w:bottom w:val="single" w:sz="4" w:space="1" w:color="000000"/>
        </w:pBdr>
        <w:spacing w:before="0" w:after="0"/>
        <w:jc w:val="center"/>
        <w:rPr>
          <w:rFonts w:eastAsia="Times New Roman" w:cs="Calibri" w:cstheme="minorHAnsi"/>
          <w:b/>
          <w:bCs/>
          <w:sz w:val="56"/>
          <w:szCs w:val="56"/>
          <w:lang w:val="uk-UA"/>
        </w:rPr>
      </w:pPr>
      <w:r>
        <w:rPr>
          <w:rFonts w:eastAsia="Times New Roman" w:cs="Calibri" w:cstheme="minorHAnsi"/>
          <w:b/>
          <w:bCs/>
          <w:sz w:val="56"/>
          <w:szCs w:val="56"/>
          <w:lang w:val="uk-UA"/>
        </w:rPr>
        <w:t>"Name" LLC</w:t>
      </w:r>
    </w:p>
    <w:p>
      <w:pPr>
        <w:pStyle w:val="Normal"/>
        <w:jc w:val="center"/>
        <w:rPr>
          <w:rFonts w:eastAsia="Times New Roman" w:cs="Calibri" w:cstheme="minorHAnsi"/>
          <w:bCs/>
          <w:sz w:val="56"/>
          <w:szCs w:val="56"/>
          <w:lang w:val="uk-UA"/>
        </w:rPr>
      </w:pPr>
      <w:r>
        <w:rPr>
          <w:rFonts w:eastAsia="Times New Roman" w:cs="Calibri" w:cstheme="minorHAnsi"/>
          <w:bCs/>
          <w:sz w:val="56"/>
          <w:szCs w:val="56"/>
          <w:lang w:val="uk-UA"/>
        </w:rPr>
      </w:r>
    </w:p>
    <w:p>
      <w:pPr>
        <w:pStyle w:val="Normal"/>
        <w:jc w:val="center"/>
        <w:rPr>
          <w:rFonts w:eastAsia="Times New Roman" w:cs="Calibri" w:cstheme="minorHAnsi"/>
          <w:bCs/>
          <w:sz w:val="56"/>
          <w:szCs w:val="56"/>
          <w:lang w:val="uk-UA"/>
        </w:rPr>
      </w:pPr>
      <w:r>
        <w:rPr>
          <w:rFonts w:eastAsia="Times New Roman" w:cs="Calibri" w:cstheme="minorHAnsi"/>
          <w:bCs/>
          <w:sz w:val="56"/>
          <w:szCs w:val="56"/>
          <w:lang w:val="uk-UA"/>
        </w:rPr>
      </w:r>
    </w:p>
    <w:p>
      <w:pPr>
        <w:pStyle w:val="Normal"/>
        <w:jc w:val="center"/>
        <w:rPr>
          <w:rFonts w:eastAsia="Times New Roman" w:cs="Calibri" w:cstheme="minorHAnsi"/>
          <w:bCs/>
          <w:sz w:val="56"/>
          <w:szCs w:val="56"/>
          <w:lang w:val="uk-UA"/>
        </w:rPr>
      </w:pPr>
      <w:r>
        <w:rPr>
          <w:rFonts w:eastAsia="Times New Roman" w:cs="Calibri" w:cstheme="minorHAnsi"/>
          <w:bCs/>
          <w:sz w:val="56"/>
          <w:szCs w:val="56"/>
          <w:lang w:val="uk-UA"/>
        </w:rPr>
      </w:r>
    </w:p>
    <w:p>
      <w:pPr>
        <w:pStyle w:val="Normal"/>
        <w:jc w:val="center"/>
        <w:rPr>
          <w:rFonts w:eastAsia="Times New Roman" w:cs="Calibri" w:cstheme="minorHAnsi"/>
          <w:bCs/>
          <w:sz w:val="56"/>
          <w:szCs w:val="56"/>
          <w:lang w:val="uk-UA"/>
        </w:rPr>
      </w:pPr>
      <w:r>
        <w:rPr>
          <w:rFonts w:eastAsia="Times New Roman" w:cs="Calibri" w:cstheme="minorHAnsi"/>
          <w:bCs/>
          <w:sz w:val="56"/>
          <w:szCs w:val="56"/>
          <w:lang w:val="uk-UA"/>
        </w:rPr>
      </w:r>
    </w:p>
    <w:p>
      <w:pPr>
        <w:pStyle w:val="Normal"/>
        <w:jc w:val="end"/>
        <w:rPr>
          <w:rFonts w:eastAsia="Times New Roman" w:cs="Calibri" w:cstheme="minorHAnsi"/>
          <w:bCs/>
          <w:sz w:val="56"/>
          <w:szCs w:val="56"/>
          <w:lang w:val="uk-UA"/>
        </w:rPr>
      </w:pPr>
      <w:r>
        <w:rPr>
          <w:rFonts w:eastAsia="Times New Roman" w:cs="Calibri" w:cstheme="minorHAnsi"/>
          <w:bCs/>
          <w:sz w:val="56"/>
          <w:szCs w:val="56"/>
          <w:lang w:val="uk-UA"/>
        </w:rPr>
      </w:r>
    </w:p>
    <w:p>
      <w:pPr>
        <w:pStyle w:val="Normal"/>
        <w:jc w:val="end"/>
        <w:rPr>
          <w:rFonts w:eastAsia="Times New Roman" w:cs="Calibri" w:cstheme="minorHAnsi"/>
          <w:i/>
          <w:iCs/>
          <w:sz w:val="24"/>
          <w:szCs w:val="24"/>
          <w:lang w:val="uk-UA" w:eastAsia="ru-UA"/>
        </w:rPr>
      </w:pPr>
      <w:r>
        <w:rPr>
          <w:rFonts w:eastAsia="Times New Roman" w:cs="Calibri" w:cstheme="minorHAnsi"/>
          <w:i/>
          <w:iCs/>
          <w:sz w:val="24"/>
          <w:szCs w:val="24"/>
          <w:lang w:val="uk-UA" w:eastAsia="ru-UA"/>
        </w:rPr>
      </w:r>
    </w:p>
    <w:p>
      <w:pPr>
        <w:pStyle w:val="Normal"/>
        <w:jc w:val="end"/>
        <w:rPr>
          <w:rFonts w:eastAsia="Times New Roman" w:cs="Calibri" w:cstheme="minorHAnsi"/>
          <w:i/>
          <w:iCs/>
          <w:sz w:val="24"/>
          <w:szCs w:val="24"/>
          <w:lang w:val="uk-UA" w:eastAsia="ru-UA"/>
        </w:rPr>
      </w:pPr>
      <w:r>
        <w:rPr>
          <w:rFonts w:eastAsia="Times New Roman" w:cs="Calibri" w:cstheme="minorHAnsi"/>
          <w:i/>
          <w:iCs/>
          <w:sz w:val="24"/>
          <w:szCs w:val="24"/>
          <w:lang w:val="uk-UA" w:eastAsia="ru-UA"/>
        </w:rPr>
        <w:t>log form provided in accordance with Appendix 4</w:t>
      </w:r>
    </w:p>
    <w:p>
      <w:pPr>
        <w:pStyle w:val="Normal"/>
        <w:jc w:val="end"/>
        <w:rPr>
          <w:rFonts w:eastAsia="Times New Roman" w:cs="Calibri" w:cstheme="minorHAnsi"/>
          <w:i/>
          <w:iCs/>
          <w:sz w:val="24"/>
          <w:szCs w:val="24"/>
          <w:lang w:val="uk-UA" w:eastAsia="ru-UA"/>
        </w:rPr>
      </w:pPr>
      <w:r>
        <w:rPr>
          <w:rFonts w:eastAsia="Times New Roman" w:cs="Calibri" w:cstheme="minorHAnsi"/>
          <w:i/>
          <w:iCs/>
          <w:sz w:val="24"/>
          <w:szCs w:val="24"/>
          <w:lang w:val="uk-UA" w:eastAsia="ru-UA"/>
        </w:rPr>
        <w:t>to subsection 13.10.2026 of the Labor Safety Rules</w:t>
      </w:r>
    </w:p>
    <w:p>
      <w:pPr>
        <w:pStyle w:val="Normal"/>
        <w:jc w:val="end"/>
        <w:rPr>
          <w:rFonts w:eastAsia="Times New Roman" w:cs="Calibri" w:cstheme="minorHAnsi"/>
          <w:b/>
          <w:bCs/>
          <w:color w:val="000000"/>
          <w:kern w:val="2"/>
          <w:sz w:val="33"/>
          <w:szCs w:val="33"/>
          <w:lang w:val="uk-UA" w:eastAsia="ru-UA"/>
        </w:rPr>
      </w:pPr>
      <w:r>
        <w:rPr>
          <w:rFonts w:eastAsia="Times New Roman" w:cs="Calibri" w:cstheme="minorHAnsi"/>
          <w:i/>
          <w:iCs/>
          <w:sz w:val="24"/>
          <w:szCs w:val="24"/>
          <w:lang w:val="uk-UA" w:eastAsia="ru-UA"/>
        </w:rPr>
        <w:t>during work at height</w:t>
      </w:r>
    </w:p>
    <w:p>
      <w:pPr>
        <w:pStyle w:val="Normal"/>
        <w:spacing w:before="0" w:after="0"/>
        <w:jc w:val="center"/>
        <w:rPr>
          <w:rFonts w:eastAsia="Times New Roman" w:cs="Calibri" w:cstheme="minorHAnsi"/>
          <w:b/>
          <w:bCs/>
          <w:sz w:val="24"/>
          <w:szCs w:val="24"/>
          <w:lang w:val="uk-UA" w:eastAsia="ru-UA"/>
        </w:rPr>
      </w:pPr>
      <w:r>
        <w:rPr>
          <w:rFonts w:eastAsia="Times New Roman" w:cs="Calibri" w:cstheme="minorHAnsi"/>
          <w:b/>
          <w:bCs/>
          <w:sz w:val="24"/>
          <w:szCs w:val="24"/>
          <w:lang w:val="uk-UA" w:eastAsia="ru-UA"/>
        </w:rPr>
        <w:t>Log</w:t>
      </w:r>
    </w:p>
    <w:p>
      <w:pPr>
        <w:pStyle w:val="Normal"/>
        <w:jc w:val="center"/>
        <w:rPr>
          <w:rFonts w:eastAsia="Times New Roman" w:cs="Calibri" w:cstheme="minorHAnsi"/>
          <w:b/>
          <w:bCs/>
          <w:sz w:val="24"/>
          <w:szCs w:val="24"/>
          <w:lang w:val="uk-UA" w:eastAsia="ru-UA"/>
        </w:rPr>
      </w:pPr>
      <w:r>
        <w:rPr>
          <w:rFonts w:eastAsia="Times New Roman" w:cs="Calibri" w:cstheme="minorHAnsi"/>
          <w:b/>
          <w:bCs/>
          <w:sz w:val="24"/>
          <w:szCs w:val="24"/>
          <w:lang w:val="uk-UA" w:eastAsia="ru-UA"/>
        </w:rPr>
        <w:t>protective equipment register and storage log</w:t>
      </w:r>
    </w:p>
    <w:p>
      <w:pPr>
        <w:pStyle w:val="Normal"/>
        <w:pBdr>
          <w:bottom w:val="single" w:sz="4" w:space="1" w:color="000000"/>
        </w:pBdr>
        <w:spacing w:before="0" w:after="0"/>
        <w:jc w:val="center"/>
        <w:rPr>
          <w:rFonts w:eastAsia="Times New Roman" w:cs="Calibri" w:cstheme="minorHAnsi"/>
          <w:b/>
          <w:bCs/>
          <w:sz w:val="24"/>
          <w:szCs w:val="24"/>
          <w:lang w:val="uk-UA" w:eastAsia="ru-UA"/>
        </w:rPr>
      </w:pPr>
      <w:r>
        <w:rPr>
          <w:rFonts w:eastAsia="Times New Roman" w:cs="Calibri" w:cstheme="minorHAnsi"/>
          <w:b/>
          <w:bCs/>
          <w:sz w:val="24"/>
          <w:szCs w:val="24"/>
          <w:lang w:val="uk-UA" w:eastAsia="ru-UA"/>
        </w:rPr>
      </w:r>
    </w:p>
    <w:p>
      <w:pPr>
        <w:pStyle w:val="Normal"/>
        <w:jc w:val="center"/>
        <w:rPr>
          <w:rFonts w:cs="Calibri" w:cstheme="minorHAnsi"/>
          <w:lang w:val="uk-UA"/>
        </w:rPr>
      </w:pPr>
      <w:r>
        <w:rPr>
          <w:rFonts w:eastAsia="Times New Roman" w:cs="Calibri" w:cstheme="minorHAnsi"/>
          <w:bCs/>
          <w:sz w:val="24"/>
          <w:szCs w:val="24"/>
          <w:lang w:val="uk-UA" w:eastAsia="ru-UA"/>
        </w:rPr>
        <w:t>(name of protective equipment, type)</w:t>
      </w:r>
    </w:p>
    <w:p>
      <w:pPr>
        <w:pStyle w:val="Normal"/>
        <w:spacing w:before="0" w:after="0"/>
        <w:rPr>
          <w:rFonts w:eastAsia="Times New Roman" w:cs="Calibri" w:cstheme="minorHAnsi"/>
          <w:bCs/>
          <w:color w:val="000000"/>
          <w:kern w:val="2"/>
          <w:sz w:val="24"/>
          <w:szCs w:val="33"/>
          <w:lang w:val="uk-UA" w:eastAsia="ru-UA"/>
        </w:rPr>
      </w:pPr>
      <w:r>
        <w:rPr>
          <w:rFonts w:eastAsia="Times New Roman" w:cs="Calibri" w:cstheme="minorHAnsi"/>
          <w:bCs/>
          <w:color w:val="000000"/>
          <w:kern w:val="2"/>
          <w:sz w:val="24"/>
          <w:szCs w:val="33"/>
          <w:lang w:val="uk-UA" w:eastAsia="ru-UA"/>
        </w:rPr>
        <w:t>Example of a Completed Protective Equipment Register and Storage Log</w:t>
      </w:r>
    </w:p>
    <w:tbl>
      <w:tblPr>
        <w:tblW w:w="14523" w:type="dxa"/>
        <w:jc w:val="start"/>
        <w:tblInd w:w="0" w:type="dxa"/>
        <w:tblLayout w:type="fixed"/>
        <w:tblCellMar>
          <w:top w:w="70" w:type="dxa"/>
          <w:start w:w="70" w:type="dxa"/>
          <w:bottom w:w="70" w:type="dxa"/>
          <w:end w:w="70" w:type="dxa"/>
        </w:tblCellMar>
        <w:tblLook w:noHBand="0" w:lastColumn="0" w:firstColumn="1" w:lastRow="0" w:firstRow="1" w:noVBand="1" w:val="04a0"/>
      </w:tblPr>
      <w:tblGrid>
        <w:gridCol w:w="1941"/>
        <w:gridCol w:w="1704"/>
        <w:gridCol w:w="2190"/>
        <w:gridCol w:w="1757"/>
        <w:gridCol w:w="1836"/>
        <w:gridCol w:w="1846"/>
        <w:gridCol w:w="1631"/>
        <w:gridCol w:w="1618"/>
      </w:tblGrid>
      <w:tr>
        <w:trPr>
          <w:trHeight w:val="1582" w:hRule="atLeast"/>
          <w:cantSplit/>
        </w:trPr>
        <w:tc>
          <w:tcPr>
            <w:tcW w:w="194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eastAsia="ru-UA"/>
              </w:rPr>
            </w:pPr>
            <w:r>
              <w:rPr>
                <w:rFonts w:eastAsia="Times New Roman" w:cs="Calibri" w:cstheme="minorHAnsi"/>
                <w:bCs/>
                <w:sz w:val="24"/>
                <w:szCs w:val="24"/>
                <w:lang w:val="uk-UA" w:eastAsia="ru-UA"/>
              </w:rPr>
              <w:t>Inventory no</w:t>
            </w:r>
          </w:p>
        </w:tc>
        <w:tc>
          <w:tcPr>
            <w:tcW w:w="1704"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eastAsia="ru-UA"/>
              </w:rPr>
            </w:pPr>
            <w:r>
              <w:rPr>
                <w:rFonts w:eastAsia="Times New Roman" w:cs="Calibri" w:cstheme="minorHAnsi"/>
                <w:bCs/>
                <w:sz w:val="24"/>
                <w:szCs w:val="24"/>
                <w:lang w:val="uk-UA" w:eastAsia="ru-UA"/>
              </w:rPr>
              <w:t>Test date</w:t>
            </w:r>
          </w:p>
        </w:tc>
        <w:tc>
          <w:tcPr>
            <w:tcW w:w="2190"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eastAsia="ru-UA"/>
              </w:rPr>
            </w:pPr>
            <w:r>
              <w:rPr>
                <w:rFonts w:eastAsia="Times New Roman" w:cs="Calibri" w:cstheme="minorHAnsi"/>
                <w:bCs/>
                <w:sz w:val="24"/>
                <w:szCs w:val="24"/>
                <w:lang w:val="uk-UA" w:eastAsia="ru-UA"/>
              </w:rPr>
              <w:t>The date of the next test</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eastAsia="ru-UA"/>
              </w:rPr>
            </w:pPr>
            <w:r>
              <w:rPr>
                <w:rFonts w:eastAsia="Times New Roman" w:cs="Calibri" w:cstheme="minorHAnsi"/>
                <w:bCs/>
                <w:sz w:val="24"/>
                <w:szCs w:val="24"/>
                <w:lang w:val="uk-UA" w:eastAsia="ru-UA"/>
              </w:rPr>
              <w:t>Periodic inspection date</w:t>
            </w:r>
          </w:p>
        </w:tc>
        <w:tc>
          <w:tcPr>
            <w:tcW w:w="1836"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bCs/>
                <w:sz w:val="24"/>
                <w:szCs w:val="24"/>
                <w:lang w:val="uk-UA" w:eastAsia="ru-UA"/>
              </w:rPr>
              <w:t>Periodic inspection result</w:t>
            </w:r>
          </w:p>
        </w:tc>
        <w:tc>
          <w:tcPr>
            <w:tcW w:w="1846"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bCs/>
                <w:sz w:val="24"/>
                <w:szCs w:val="24"/>
                <w:lang w:val="uk-UA" w:eastAsia="ru-UA"/>
              </w:rPr>
              <w:t>Signature of the employee who conducted the inspection</w:t>
            </w:r>
          </w:p>
        </w:tc>
        <w:tc>
          <w:tcPr>
            <w:tcW w:w="1631"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bCs/>
                <w:sz w:val="24"/>
                <w:szCs w:val="24"/>
                <w:lang w:val="uk-UA" w:eastAsia="ru-UA"/>
              </w:rPr>
              <w:t>Location</w:t>
            </w:r>
          </w:p>
        </w:tc>
        <w:tc>
          <w:tcPr>
            <w:tcW w:w="161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bCs/>
                <w:sz w:val="24"/>
                <w:szCs w:val="24"/>
                <w:lang w:val="uk-UA" w:eastAsia="ru-UA"/>
              </w:rPr>
              <w:t>Note</w:t>
            </w:r>
          </w:p>
        </w:tc>
      </w:tr>
      <w:tr>
        <w:trPr>
          <w:trHeight w:val="481" w:hRule="atLeast"/>
          <w:cantSplit/>
        </w:trPr>
        <w:tc>
          <w:tcPr>
            <w:tcW w:w="1941"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sz w:val="24"/>
                <w:szCs w:val="24"/>
                <w:lang w:val="uk-UA" w:eastAsia="ru-UA"/>
              </w:rPr>
              <w:t>1</w:t>
            </w:r>
          </w:p>
        </w:tc>
        <w:tc>
          <w:tcPr>
            <w:tcW w:w="170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02" w:leader="none"/>
              </w:tabs>
              <w:spacing w:before="0" w:after="160"/>
              <w:rPr>
                <w:rFonts w:eastAsia="Times New Roman" w:cs="Calibri" w:cstheme="minorHAnsi"/>
                <w:sz w:val="24"/>
                <w:szCs w:val="24"/>
                <w:lang w:val="uk-UA" w:eastAsia="ru-UA"/>
              </w:rPr>
            </w:pPr>
            <w:r>
              <w:rPr>
                <w:rFonts w:eastAsia="Times New Roman" w:cs="Calibri" w:cstheme="minorHAnsi"/>
                <w:sz w:val="24"/>
                <w:szCs w:val="24"/>
                <w:lang w:val="uk-UA" w:eastAsia="ru-UA"/>
              </w:rPr>
              <w:t>2</w:t>
            </w:r>
          </w:p>
        </w:tc>
        <w:tc>
          <w:tcPr>
            <w:tcW w:w="2190"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sz w:val="24"/>
                <w:szCs w:val="24"/>
                <w:lang w:val="uk-UA" w:eastAsia="ru-UA"/>
              </w:rPr>
              <w:t>3</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sz w:val="24"/>
                <w:szCs w:val="24"/>
                <w:lang w:val="uk-UA" w:eastAsia="ru-UA"/>
              </w:rPr>
              <w:t>4</w:t>
            </w:r>
          </w:p>
        </w:tc>
        <w:tc>
          <w:tcPr>
            <w:tcW w:w="1836"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sz w:val="24"/>
                <w:szCs w:val="24"/>
                <w:lang w:val="uk-UA" w:eastAsia="ru-UA"/>
              </w:rPr>
              <w:t>5</w:t>
            </w:r>
          </w:p>
        </w:tc>
        <w:tc>
          <w:tcPr>
            <w:tcW w:w="1846"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sz w:val="24"/>
                <w:szCs w:val="24"/>
                <w:lang w:val="uk-UA" w:eastAsia="ru-UA"/>
              </w:rPr>
              <w:t>6</w:t>
            </w:r>
          </w:p>
        </w:tc>
        <w:tc>
          <w:tcPr>
            <w:tcW w:w="1631"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sz w:val="24"/>
                <w:szCs w:val="24"/>
                <w:lang w:val="uk-UA" w:eastAsia="ru-UA"/>
              </w:rPr>
              <w:t>7</w:t>
            </w:r>
          </w:p>
        </w:tc>
        <w:tc>
          <w:tcPr>
            <w:tcW w:w="161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sz w:val="24"/>
                <w:szCs w:val="24"/>
                <w:lang w:val="uk-UA" w:eastAsia="ru-UA"/>
              </w:rPr>
              <w:t>8</w:t>
            </w:r>
          </w:p>
        </w:tc>
      </w:tr>
      <w:tr>
        <w:trPr>
          <w:trHeight w:val="1172" w:hRule="atLeast"/>
          <w:cantSplit/>
        </w:trPr>
        <w:tc>
          <w:tcPr>
            <w:tcW w:w="1941"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i/>
                <w:iCs/>
                <w:sz w:val="24"/>
                <w:szCs w:val="24"/>
                <w:lang w:val="uk-UA" w:eastAsia="ru-UA"/>
              </w:rPr>
              <w:t>Rubber dielectric gloves inv. No. 2</w:t>
            </w:r>
          </w:p>
        </w:tc>
        <w:tc>
          <w:tcPr>
            <w:tcW w:w="1704"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eastAsia="ru-UA"/>
              </w:rPr>
            </w:pPr>
            <w:r>
              <w:rPr>
                <w:rFonts w:eastAsia="Times New Roman" w:cs="Calibri" w:cstheme="minorHAnsi"/>
                <w:i/>
                <w:iCs/>
                <w:sz w:val="24"/>
                <w:szCs w:val="24"/>
                <w:lang w:val="uk-UA" w:eastAsia="ru-UA"/>
              </w:rPr>
              <w:t>13.10.2026</w:t>
            </w:r>
          </w:p>
        </w:tc>
        <w:tc>
          <w:tcPr>
            <w:tcW w:w="2190"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sz w:val="24"/>
                <w:szCs w:val="24"/>
                <w:lang w:val="uk-UA" w:eastAsia="ru-UA"/>
              </w:rPr>
            </w:pPr>
            <w:r>
              <w:rPr>
                <w:rFonts w:eastAsia="Times New Roman" w:cs="Calibri" w:cstheme="minorHAnsi"/>
                <w:i/>
                <w:iCs/>
                <w:sz w:val="24"/>
                <w:szCs w:val="24"/>
                <w:lang w:val="uk-UA" w:eastAsia="ru-UA"/>
              </w:rPr>
              <w:t>13.10.2026</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eastAsia="ru-UA"/>
              </w:rPr>
            </w:pPr>
            <w:r>
              <w:rPr>
                <w:rFonts w:eastAsia="Times New Roman" w:cs="Calibri" w:cstheme="minorHAnsi"/>
                <w:i/>
                <w:iCs/>
                <w:sz w:val="24"/>
                <w:szCs w:val="24"/>
                <w:lang w:val="uk-UA" w:eastAsia="ru-UA"/>
              </w:rPr>
              <w:t>13.10.2026</w:t>
            </w:r>
          </w:p>
        </w:tc>
        <w:tc>
          <w:tcPr>
            <w:tcW w:w="1836"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eastAsia="ru-UA"/>
              </w:rPr>
            </w:pPr>
            <w:r>
              <w:rPr>
                <w:rFonts w:eastAsia="Times New Roman" w:cs="Calibri" w:cstheme="minorHAnsi"/>
                <w:i/>
                <w:iCs/>
                <w:sz w:val="24"/>
                <w:szCs w:val="24"/>
                <w:lang w:val="uk-UA" w:eastAsia="ru-UA"/>
              </w:rPr>
              <w:t>Serviceable</w:t>
            </w:r>
          </w:p>
        </w:tc>
        <w:tc>
          <w:tcPr>
            <w:tcW w:w="1846"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eastAsia="ru-UA"/>
              </w:rPr>
            </w:pPr>
            <w:r>
              <w:rPr>
                <w:rFonts w:eastAsia="Times New Roman" w:cs="Calibri" w:cstheme="minorHAnsi"/>
                <w:i/>
                <w:iCs/>
                <w:sz w:val="24"/>
                <w:szCs w:val="24"/>
                <w:lang w:val="uk-UA" w:eastAsia="ru-UA"/>
              </w:rPr>
              <w:t>Power Engineer S. K. Vennychenko</w:t>
            </w:r>
          </w:p>
        </w:tc>
        <w:tc>
          <w:tcPr>
            <w:tcW w:w="163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eastAsia="ru-UA"/>
              </w:rPr>
            </w:pPr>
            <w:r>
              <w:rPr>
                <w:rFonts w:eastAsia="Times New Roman" w:cs="Calibri" w:cstheme="minorHAnsi"/>
                <w:i/>
                <w:iCs/>
                <w:sz w:val="24"/>
                <w:szCs w:val="24"/>
                <w:lang w:val="uk-UA" w:eastAsia="ru-UA"/>
              </w:rPr>
              <w:t>Workshop #1</w:t>
            </w:r>
          </w:p>
        </w:tc>
        <w:tc>
          <w:tcPr>
            <w:tcW w:w="161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eastAsia="ru-UA"/>
              </w:rPr>
            </w:pPr>
            <w:r>
              <w:rPr>
                <w:rFonts w:eastAsia="Times New Roman" w:cs="Calibri" w:cstheme="minorHAnsi"/>
                <w:i/>
                <w:iCs/>
                <w:sz w:val="24"/>
                <w:szCs w:val="24"/>
                <w:lang w:val="uk-UA" w:eastAsia="ru-UA"/>
              </w:rPr>
              <w:t>Protocol No. 22/1 dated 13.10.2026</w:t>
            </w:r>
          </w:p>
        </w:tc>
      </w:tr>
    </w:tbl>
    <w:p>
      <w:pPr>
        <w:pStyle w:val="Normal"/>
        <w:rPr>
          <w:rFonts w:eastAsia="Times New Roman" w:cs="Calibri" w:cstheme="minorHAnsi"/>
          <w:b/>
          <w:sz w:val="24"/>
          <w:szCs w:val="24"/>
          <w:lang w:val="uk-UA" w:eastAsia="ru-UA"/>
        </w:rPr>
      </w:pPr>
      <w:r>
        <w:rPr>
          <w:rFonts w:eastAsia="Times New Roman" w:cs="Calibri" w:cstheme="minorHAnsi"/>
          <w:sz w:val="24"/>
          <w:szCs w:val="24"/>
          <w:lang w:val="uk-UA" w:eastAsia="ru-UA"/>
        </w:rPr>
        <w:t>When maintaining a Protective Equipment Register and Storage Log, several pages should be allocated to each type of electrical protective equipment (do not list all protective equipment consecutively). This makes it easier to monitor the due dates for subsequent tests and inspections. The log pages shall be numbered, bound, and certified by the signature of the responsible person and the enterprise seal.</w:t>
        <w:br/>
        <w:t>The test report number shall be entered in the ‘Notes’ column.</w:t>
      </w:r>
    </w:p>
    <w:p>
      <w:pPr>
        <w:pStyle w:val="Normal"/>
        <w:spacing w:before="0" w:after="0"/>
        <w:rPr>
          <w:rFonts w:eastAsia="Times New Roman" w:cs="Calibri" w:cstheme="minorHAnsi"/>
          <w:b/>
          <w:bCs/>
          <w:i/>
          <w:iCs/>
          <w:sz w:val="24"/>
          <w:szCs w:val="24"/>
          <w:lang w:val="uk-UA" w:eastAsia="ru-UA"/>
        </w:rPr>
      </w:pPr>
      <w:r>
        <w:rPr>
          <w:rFonts w:eastAsia="Times New Roman" w:cs="Calibri" w:cstheme="minorHAnsi"/>
          <w:sz w:val="24"/>
          <w:szCs w:val="24"/>
          <w:lang w:val="uk-UA" w:eastAsia="ru-UA"/>
        </w:rPr>
        <w:t>When test results are recorded, columns 1, 2, 3, 7 and 8 shall be completed; when periodic inspections are recorded, columns 1, 4, 5, 6, 7 and 8 shall be completed.</w:t>
        <w:br/>
      </w:r>
    </w:p>
    <w:p>
      <w:pPr>
        <w:pStyle w:val="Normal"/>
        <w:spacing w:before="0" w:after="0"/>
        <w:rPr>
          <w:rFonts w:eastAsia="Times New Roman" w:cs="Calibri" w:cstheme="minorHAnsi"/>
          <w:b/>
          <w:bCs/>
          <w:i/>
          <w:iCs/>
          <w:sz w:val="24"/>
          <w:szCs w:val="24"/>
          <w:lang w:val="uk-UA" w:eastAsia="ru-UA"/>
        </w:rPr>
      </w:pPr>
      <w:r>
        <w:rPr>
          <w:rFonts w:eastAsia="Times New Roman" w:cs="Calibri" w:cstheme="minorHAnsi"/>
          <w:b/>
          <w:bCs/>
          <w:i/>
          <w:iCs/>
          <w:sz w:val="24"/>
          <w:szCs w:val="24"/>
          <w:lang w:val="uk-UA" w:eastAsia="ru-UA"/>
        </w:rPr>
        <w:t>Note 1. Periodic inspections shall be conducted at least once every six months in accordance with clause 4.4.2 of the Rules for the Operation of Electrical Protective Equipment.</w:t>
        <w:br/>
      </w:r>
      <w:r>
        <w:rPr>
          <w:rFonts w:eastAsia="Times New Roman" w:cs="Calibri" w:cstheme="minorHAnsi"/>
          <w:i/>
          <w:iCs/>
          <w:sz w:val="24"/>
          <w:szCs w:val="24"/>
          <w:lang w:val="uk-UA" w:eastAsia="ru-UA"/>
        </w:rPr>
      </w:r>
      <w:r>
        <w:rPr>
          <w:rFonts w:eastAsia="Times New Roman" w:cs="Calibri" w:cstheme="minorHAnsi"/>
          <w:sz w:val="24"/>
          <w:szCs w:val="24"/>
          <w:lang w:val="uk-UA" w:eastAsia="ru-UA"/>
        </w:rPr>
      </w:r>
      <w:r>
        <w:rPr>
          <w:rFonts w:eastAsia="Times New Roman" w:cs="Calibri" w:cstheme="minorHAnsi"/>
          <w:i/>
          <w:iCs/>
          <w:sz w:val="24"/>
          <w:szCs w:val="24"/>
          <w:lang w:val="uk-UA" w:eastAsia="ru-UA"/>
        </w:rPr>
      </w:r>
      <w:r>
        <w:rPr>
          <w:rFonts w:eastAsia="Times New Roman" w:cs="Calibri" w:cstheme="minorHAnsi"/>
          <w:sz w:val="24"/>
          <w:szCs w:val="24"/>
          <w:lang w:val="uk-UA" w:eastAsia="ru-UA"/>
        </w:rPr>
      </w:r>
    </w:p>
    <w:p>
      <w:pPr>
        <w:pStyle w:val="Normal"/>
        <w:rPr>
          <w:rFonts w:cs="Calibri" w:cstheme="minorHAnsi"/>
          <w:lang w:val="uk-UA"/>
        </w:rPr>
      </w:pPr>
      <w:r>
        <w:rPr>
          <w:rFonts w:eastAsia="Times New Roman" w:cs="Calibri" w:cstheme="minorHAnsi"/>
          <w:b/>
          <w:bCs/>
          <w:i/>
          <w:iCs/>
          <w:sz w:val="24"/>
          <w:szCs w:val="24"/>
          <w:lang w:val="uk-UA" w:eastAsia="ru-UA"/>
        </w:rPr>
        <w:t>Note 2. If a test report is issued by an external organization, the report number shall be entered in the ‘Notes’ column.</w:t>
      </w:r>
      <w:r>
        <w:rPr>
          <w:rFonts w:eastAsia="Times New Roman" w:cs="Calibri" w:cstheme="minorHAnsi"/>
          <w:i/>
          <w:iCs/>
          <w:sz w:val="24"/>
          <w:szCs w:val="24"/>
          <w:lang w:val="uk-UA" w:eastAsia="ru-UA"/>
        </w:rPr>
      </w:r>
      <w:r>
        <w:rPr>
          <w:rFonts w:eastAsia="Times New Roman" w:cs="Calibri" w:cstheme="minorHAnsi"/>
          <w:sz w:val="24"/>
          <w:szCs w:val="24"/>
          <w:lang w:val="uk-UA" w:eastAsia="ru-UA"/>
        </w:rPr>
      </w:r>
    </w:p>
    <w:tbl>
      <w:tblPr>
        <w:tblW w:w="14523" w:type="dxa"/>
        <w:jc w:val="start"/>
        <w:tblInd w:w="0" w:type="dxa"/>
        <w:tblLayout w:type="fixed"/>
        <w:tblCellMar>
          <w:top w:w="70" w:type="dxa"/>
          <w:start w:w="70" w:type="dxa"/>
          <w:bottom w:w="70" w:type="dxa"/>
          <w:end w:w="70" w:type="dxa"/>
        </w:tblCellMar>
        <w:tblLook w:noHBand="0" w:lastColumn="0" w:firstColumn="1" w:lastRow="0" w:firstRow="1" w:noVBand="1" w:val="04a0"/>
      </w:tblPr>
      <w:tblGrid>
        <w:gridCol w:w="1384"/>
        <w:gridCol w:w="1651"/>
        <w:gridCol w:w="2197"/>
        <w:gridCol w:w="1939"/>
        <w:gridCol w:w="2171"/>
        <w:gridCol w:w="2568"/>
        <w:gridCol w:w="1638"/>
        <w:gridCol w:w="975"/>
      </w:tblGrid>
      <w:tr>
        <w:trPr>
          <w:tblHeader w:val="true"/>
          <w:trHeight w:val="1051" w:hRule="atLeas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b/>
                <w:sz w:val="20"/>
                <w:szCs w:val="20"/>
                <w:lang w:val="uk-UA"/>
              </w:rPr>
            </w:pPr>
            <w:r>
              <w:rPr>
                <w:rFonts w:eastAsia="Times New Roman" w:cs="Calibri" w:cstheme="minorHAnsi"/>
                <w:b/>
                <w:sz w:val="20"/>
                <w:szCs w:val="20"/>
                <w:lang w:val="uk-UA"/>
              </w:rPr>
              <w:t>Inventory no</w:t>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b/>
                <w:sz w:val="20"/>
                <w:szCs w:val="20"/>
                <w:lang w:val="uk-UA"/>
              </w:rPr>
            </w:pPr>
            <w:r>
              <w:rPr>
                <w:rFonts w:eastAsia="Times New Roman" w:cs="Calibri" w:cstheme="minorHAnsi"/>
                <w:b/>
                <w:sz w:val="20"/>
                <w:szCs w:val="20"/>
                <w:lang w:val="uk-UA"/>
              </w:rPr>
              <w:t>Test date</w:t>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b/>
                <w:sz w:val="20"/>
                <w:szCs w:val="20"/>
                <w:lang w:val="uk-UA"/>
              </w:rPr>
            </w:pPr>
            <w:r>
              <w:rPr>
                <w:rFonts w:eastAsia="Times New Roman" w:cs="Calibri" w:cstheme="minorHAnsi"/>
                <w:b/>
                <w:sz w:val="20"/>
                <w:szCs w:val="20"/>
                <w:lang w:val="uk-UA"/>
              </w:rPr>
              <w:t>The date of the next test</w:t>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b/>
                <w:sz w:val="20"/>
                <w:szCs w:val="20"/>
                <w:lang w:val="uk-UA"/>
              </w:rPr>
            </w:pPr>
            <w:r>
              <w:rPr>
                <w:rFonts w:eastAsia="Times New Roman" w:cs="Calibri" w:cstheme="minorHAnsi"/>
                <w:b/>
                <w:sz w:val="20"/>
                <w:szCs w:val="20"/>
                <w:lang w:val="uk-UA"/>
              </w:rPr>
              <w:t>Periodic inspection date</w:t>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b/>
                <w:sz w:val="20"/>
                <w:szCs w:val="20"/>
                <w:lang w:val="uk-UA"/>
              </w:rPr>
            </w:pPr>
            <w:r>
              <w:rPr>
                <w:rFonts w:eastAsia="Times New Roman" w:cs="Calibri" w:cstheme="minorHAnsi"/>
                <w:b/>
                <w:sz w:val="20"/>
                <w:szCs w:val="20"/>
                <w:lang w:val="uk-UA"/>
              </w:rPr>
              <w:t>Periodic inspection result</w:t>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b/>
                <w:sz w:val="20"/>
                <w:szCs w:val="20"/>
                <w:lang w:val="uk-UA"/>
              </w:rPr>
            </w:pPr>
            <w:r>
              <w:rPr>
                <w:rFonts w:eastAsia="Times New Roman" w:cs="Calibri" w:cstheme="minorHAnsi"/>
                <w:b/>
                <w:sz w:val="20"/>
                <w:szCs w:val="20"/>
                <w:lang w:val="uk-UA"/>
              </w:rPr>
              <w:t>Signature of the employee who conducted the inspection</w:t>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b/>
                <w:sz w:val="20"/>
                <w:szCs w:val="20"/>
                <w:lang w:val="uk-UA"/>
              </w:rPr>
            </w:pPr>
            <w:r>
              <w:rPr>
                <w:rFonts w:eastAsia="Times New Roman" w:cs="Calibri" w:cstheme="minorHAnsi"/>
                <w:b/>
                <w:sz w:val="20"/>
                <w:szCs w:val="20"/>
                <w:lang w:val="uk-UA"/>
              </w:rPr>
              <w:t>Location</w:t>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b/>
                <w:sz w:val="20"/>
                <w:szCs w:val="20"/>
                <w:lang w:val="uk-UA"/>
              </w:rPr>
            </w:pPr>
            <w:r>
              <w:rPr>
                <w:rFonts w:eastAsia="Times New Roman" w:cs="Calibri" w:cstheme="minorHAnsi"/>
                <w:b/>
                <w:sz w:val="20"/>
                <w:szCs w:val="20"/>
                <w:lang w:val="uk-UA"/>
              </w:rPr>
              <w:t>Note</w:t>
            </w:r>
          </w:p>
        </w:tc>
      </w:tr>
      <w:tr>
        <w:trPr>
          <w:tblHeader w:val="true"/>
          <w:trHeight w:val="334" w:hRule="atLeas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eastAsia="Times New Roman" w:cs="Calibri" w:cstheme="minorHAnsi"/>
                <w:sz w:val="20"/>
                <w:szCs w:val="20"/>
                <w:lang w:val="uk-UA"/>
              </w:rPr>
            </w:pPr>
            <w:r>
              <w:rPr>
                <w:rFonts w:eastAsia="Times New Roman" w:cs="Calibri" w:cstheme="minorHAnsi"/>
                <w:sz w:val="20"/>
                <w:szCs w:val="20"/>
                <w:lang w:val="uk-UA"/>
              </w:rPr>
              <w:t>1</w:t>
            </w:r>
          </w:p>
        </w:tc>
        <w:tc>
          <w:tcPr>
            <w:tcW w:w="16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02" w:leader="none"/>
              </w:tabs>
              <w:spacing w:lineRule="auto" w:line="240" w:before="0" w:after="0"/>
              <w:jc w:val="center"/>
              <w:rPr>
                <w:rFonts w:eastAsia="Times New Roman" w:cs="Calibri" w:cstheme="minorHAnsi"/>
                <w:sz w:val="20"/>
                <w:szCs w:val="20"/>
                <w:lang w:val="uk-UA"/>
              </w:rPr>
            </w:pPr>
            <w:r>
              <w:rPr>
                <w:rFonts w:eastAsia="Times New Roman" w:cs="Calibri" w:cstheme="minorHAnsi"/>
                <w:sz w:val="20"/>
                <w:szCs w:val="20"/>
                <w:lang w:val="uk-UA"/>
              </w:rPr>
              <w:t>2</w:t>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eastAsia="Times New Roman" w:cs="Calibri" w:cstheme="minorHAnsi"/>
                <w:sz w:val="20"/>
                <w:szCs w:val="20"/>
                <w:lang w:val="uk-UA"/>
              </w:rPr>
            </w:pPr>
            <w:r>
              <w:rPr>
                <w:rFonts w:eastAsia="Times New Roman" w:cs="Calibri" w:cstheme="minorHAnsi"/>
                <w:sz w:val="20"/>
                <w:szCs w:val="20"/>
                <w:lang w:val="uk-UA"/>
              </w:rPr>
              <w:t>3</w:t>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eastAsia="Times New Roman" w:cs="Calibri" w:cstheme="minorHAnsi"/>
                <w:sz w:val="20"/>
                <w:szCs w:val="20"/>
                <w:lang w:val="uk-UA"/>
              </w:rPr>
            </w:pPr>
            <w:r>
              <w:rPr>
                <w:rFonts w:eastAsia="Times New Roman" w:cs="Calibri" w:cstheme="minorHAnsi"/>
                <w:sz w:val="20"/>
                <w:szCs w:val="20"/>
                <w:lang w:val="uk-UA"/>
              </w:rPr>
              <w:t>4</w:t>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eastAsia="Times New Roman" w:cs="Calibri" w:cstheme="minorHAnsi"/>
                <w:sz w:val="20"/>
                <w:szCs w:val="20"/>
                <w:lang w:val="uk-UA"/>
              </w:rPr>
            </w:pPr>
            <w:r>
              <w:rPr>
                <w:rFonts w:eastAsia="Times New Roman" w:cs="Calibri" w:cstheme="minorHAnsi"/>
                <w:sz w:val="20"/>
                <w:szCs w:val="20"/>
                <w:lang w:val="uk-UA"/>
              </w:rPr>
              <w:t>5</w:t>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eastAsia="Times New Roman" w:cs="Calibri" w:cstheme="minorHAnsi"/>
                <w:sz w:val="20"/>
                <w:szCs w:val="20"/>
                <w:lang w:val="uk-UA"/>
              </w:rPr>
            </w:pPr>
            <w:r>
              <w:rPr>
                <w:rFonts w:eastAsia="Times New Roman" w:cs="Calibri" w:cstheme="minorHAnsi"/>
                <w:sz w:val="20"/>
                <w:szCs w:val="20"/>
                <w:lang w:val="uk-UA"/>
              </w:rPr>
              <w:t>6</w:t>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eastAsia="Times New Roman" w:cs="Calibri" w:cstheme="minorHAnsi"/>
                <w:sz w:val="20"/>
                <w:szCs w:val="20"/>
                <w:lang w:val="uk-UA"/>
              </w:rPr>
            </w:pPr>
            <w:r>
              <w:rPr>
                <w:rFonts w:eastAsia="Times New Roman" w:cs="Calibri" w:cstheme="minorHAnsi"/>
                <w:sz w:val="20"/>
                <w:szCs w:val="20"/>
                <w:lang w:val="uk-UA"/>
              </w:rPr>
              <w:t>7</w:t>
            </w:r>
          </w:p>
        </w:tc>
        <w:tc>
          <w:tcPr>
            <w:tcW w:w="9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eastAsia="Times New Roman" w:cs="Calibri" w:cstheme="minorHAnsi"/>
                <w:sz w:val="20"/>
                <w:szCs w:val="20"/>
                <w:lang w:val="uk-UA"/>
              </w:rPr>
            </w:pPr>
            <w:r>
              <w:rPr>
                <w:rFonts w:eastAsia="Times New Roman" w:cs="Calibri" w:cstheme="minorHAnsi"/>
                <w:sz w:val="20"/>
                <w:szCs w:val="20"/>
                <w:lang w:val="uk-UA"/>
              </w:rPr>
              <w:t>8</w:t>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rPr>
            </w:pPr>
            <w:r>
              <w:rPr>
                <w:rFonts w:eastAsia="Times New Roman" w:cs="Calibri" w:cstheme="minorHAnsi"/>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rPr>
            </w:pPr>
            <w:r>
              <w:rPr>
                <w:rFonts w:eastAsia="Times New Roman" w:cs="Calibri" w:cstheme="minorHAnsi"/>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sz w:val="24"/>
                <w:szCs w:val="24"/>
                <w:lang w:val="uk-UA"/>
              </w:rPr>
            </w:pPr>
            <w:r>
              <w:rPr>
                <w:rFonts w:eastAsia="Times New Roman" w:cs="Calibri" w:cstheme="minorHAnsi"/>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rPr>
            </w:pPr>
            <w:r>
              <w:rPr>
                <w:rFonts w:eastAsia="Times New Roman" w:cs="Calibri" w:cstheme="minorHAnsi"/>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rPr>
            </w:pPr>
            <w:r>
              <w:rPr>
                <w:rFonts w:eastAsia="Times New Roman" w:cs="Calibri" w:cstheme="minorHAnsi"/>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sz w:val="24"/>
                <w:szCs w:val="24"/>
                <w:lang w:val="uk-UA"/>
              </w:rPr>
            </w:pPr>
            <w:r>
              <w:rPr>
                <w:rFonts w:eastAsia="Times New Roman" w:cs="Calibri" w:cstheme="minorHAnsi"/>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rPr>
            </w:pPr>
            <w:r>
              <w:rPr>
                <w:rFonts w:eastAsia="Times New Roman" w:cs="Calibri" w:cstheme="minorHAnsi"/>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sz w:val="24"/>
                <w:szCs w:val="24"/>
                <w:lang w:val="uk-UA"/>
              </w:rPr>
            </w:pPr>
            <w:r>
              <w:rPr>
                <w:rFonts w:eastAsia="Times New Roman" w:cs="Calibri" w:cstheme="minorHAnsi"/>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rPr>
            </w:pPr>
            <w:r>
              <w:rPr>
                <w:rFonts w:eastAsia="Times New Roman" w:cs="Calibri" w:cstheme="minorHAnsi"/>
                <w:i/>
                <w:iCs/>
                <w:sz w:val="24"/>
                <w:szCs w:val="24"/>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r>
        <w:trPr>
          <w:trHeight w:val="1172" w:hRule="exact"/>
          <w:cantSplit/>
        </w:trPr>
        <w:tc>
          <w:tcPr>
            <w:tcW w:w="138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5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97" w:type="dxa"/>
            <w:tcBorders>
              <w:top w:val="single" w:sz="4" w:space="0" w:color="000000"/>
              <w:start w:val="single" w:sz="4" w:space="0" w:color="000000"/>
              <w:bottom w:val="single" w:sz="4" w:space="0" w:color="000000"/>
              <w:end w:val="single" w:sz="4" w:space="0" w:color="000000"/>
            </w:tcBorders>
          </w:tcPr>
          <w:p>
            <w:pPr>
              <w:pStyle w:val="Normal"/>
              <w:spacing w:before="0" w:after="160"/>
              <w:ind w:firstLine="720"/>
              <w:rPr>
                <w:rFonts w:eastAsia="Times New Roman" w:cs="Calibri" w:cstheme="minorHAnsi"/>
                <w:i/>
                <w:iCs/>
                <w:sz w:val="24"/>
                <w:szCs w:val="24"/>
                <w:lang w:val="uk-UA"/>
              </w:rPr>
            </w:pPr>
            <w:r>
              <w:rPr>
                <w:rFonts w:eastAsia="Times New Roman" w:cs="Calibri" w:cstheme="minorHAnsi"/>
                <w:i/>
                <w:iCs/>
                <w:sz w:val="24"/>
                <w:szCs w:val="24"/>
                <w:lang w:val="uk-UA"/>
              </w:rPr>
            </w:r>
          </w:p>
        </w:tc>
        <w:tc>
          <w:tcPr>
            <w:tcW w:w="1939"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171"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2568"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eastAsia="Times New Roman" w:cs="Calibri" w:cstheme="minorHAnsi"/>
                <w:i/>
                <w:iCs/>
                <w:sz w:val="24"/>
                <w:szCs w:val="24"/>
                <w:lang w:val="uk-UA"/>
              </w:rPr>
            </w:pPr>
            <w:r>
              <w:rPr>
                <w:rFonts w:eastAsia="Times New Roman" w:cs="Calibri" w:cstheme="minorHAnsi"/>
                <w:i/>
                <w:iCs/>
                <w:sz w:val="24"/>
                <w:szCs w:val="24"/>
                <w:lang w:val="uk-UA"/>
              </w:rPr>
            </w:r>
          </w:p>
        </w:tc>
        <w:tc>
          <w:tcPr>
            <w:tcW w:w="1638"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c>
          <w:tcPr>
            <w:tcW w:w="975" w:type="dxa"/>
            <w:tcBorders>
              <w:top w:val="single" w:sz="4" w:space="0" w:color="000000"/>
              <w:start w:val="single" w:sz="4" w:space="0" w:color="000000"/>
              <w:bottom w:val="single" w:sz="4" w:space="0" w:color="000000"/>
              <w:end w:val="single" w:sz="4" w:space="0" w:color="000000"/>
            </w:tcBorders>
          </w:tcPr>
          <w:p>
            <w:pPr>
              <w:pStyle w:val="Normal"/>
              <w:spacing w:before="0" w:after="160"/>
              <w:jc w:val="center"/>
              <w:rPr>
                <w:rFonts w:eastAsia="Times New Roman" w:cs="Calibri" w:cstheme="minorHAnsi"/>
                <w:i/>
                <w:iCs/>
                <w:sz w:val="24"/>
                <w:szCs w:val="24"/>
                <w:lang w:val="uk-UA"/>
              </w:rPr>
            </w:pPr>
            <w:r>
              <w:rPr>
                <w:rFonts w:eastAsia="Times New Roman" w:cs="Calibri" w:cstheme="minorHAnsi"/>
                <w:i/>
                <w:iCs/>
                <w:sz w:val="24"/>
                <w:szCs w:val="24"/>
                <w:lang w:val="uk-UA"/>
              </w:rPr>
            </w:r>
          </w:p>
        </w:tc>
      </w:tr>
    </w:tbl>
    <w:sectPr>
      <w:type w:val="nextPage"/>
      <w:pgSz w:orient="landscape" w:w="16838" w:h="11906"/>
      <w:pgMar w:left="1134" w:right="1134" w:gutter="0" w:header="0" w:top="567" w:footer="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link w:val="1"/>
    <w:uiPriority w:val="9"/>
    <w:qFormat/>
    <w:rsid w:val="007f5010"/>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rPr/>
  </w:style>
  <w:style w:type="character" w:styleId="1" w:customStyle="1">
    <w:name w:val="Заголовок 1 Знак"/>
    <w:basedOn w:val="DefaultParagraphFont"/>
    <w:link w:val="Heading1"/>
    <w:uiPriority w:val="9"/>
    <w:rsid w:val="007f5010"/>
    <w:rPr>
      <w:rFonts w:ascii="Times New Roman" w:hAnsi="Times New Roman" w:eastAsia="Times New Roman" w:cs="Times New Roman"/>
      <w:b/>
      <w:bCs/>
      <w:kern w:val="2"/>
      <w:sz w:val="48"/>
      <w:szCs w:val="48"/>
    </w:rPr>
  </w:style>
  <w:style w:type="paragraph" w:styleId="Heading">
    <w:name w:val="Heading"/>
    <w:basedOn w:val="Normal"/>
    <w:next w:val="BodyText"/>
    <w:qFormat/>
    <w:pPr>
      <w:keepNext w:val="true"/>
      <w:spacing w:before="240" w:after="120"/>
    </w:pPr>
    <w:rPr>
      <w:rFonts w:ascii="Liberation Sans" w:hAnsi="Liberation Sans" w:eastAsia="Linux Libertine G"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TotalTime>
  <Application>LibreOfficeDev/26.8.0.0.alpha0$MacOSX_AARCH64 LibreOffice_project/2c87e51eeaa2b413ff4ae097b2705eea1995d8e5</Application>
  <AppVersion>15.0000</AppVersion>
  <Pages>13</Pages>
  <Words>351</Words>
  <Characters>2004</Characters>
  <CharactersWithSpaces>2351</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2022-07-29T11:58:00Z</dcterms:created>
  <dc:creator>Автор</dc:creator>
  <dc:description/>
  <dc:language>uk-UA</dc:language>
  <cp:lastModifiedBy>Автор</cp:lastModifiedBy>
  <dcterms:modified xsi:type="dcterms:W3CDTF">2023-06-28T14:06:00Z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