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4"/>
          <w:szCs w:val="44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>Положение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>о газовой службе</w:t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2026</w:t>
      </w:r>
    </w:p>
    <w:p w:rsidR="00000000" w:rsidDel="00000000" w:rsidP="00000000" w:rsidRDefault="00000000" w:rsidRPr="00000000" w14:paraId="00000017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>УТВЕРЖДАЮ:</w:t>
      </w:r>
    </w:p>
    <w:p w:rsidR="00000000" w:rsidDel="00000000" w:rsidP="00000000" w:rsidRDefault="00000000" w:rsidRPr="00000000" w14:paraId="00000018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>директор ООО «Название»</w:t>
      </w:r>
    </w:p>
    <w:p w:rsidR="00000000" w:rsidDel="00000000" w:rsidP="00000000" w:rsidRDefault="00000000" w:rsidRPr="00000000" w14:paraId="00000019">
      <w:pPr>
        <w:shd w:fill="ffffff" w:val="clear"/>
        <w:jc w:val="right"/>
        <w:rPr>
          <w:rFonts w:ascii="Calibri" w:cs="Calibri" w:eastAsia="Calibri" w:hAnsi="Calibri"/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rtl w:val="0"/>
        </w:rPr>
        <w:t>______________ И.О. Фамилия</w:t>
      </w:r>
    </w:p>
    <w:p w:rsidR="00000000" w:rsidDel="00000000" w:rsidP="00000000" w:rsidRDefault="00000000" w:rsidRPr="00000000" w14:paraId="0000001A">
      <w:pPr>
        <w:shd w:fill="ffffff" w:val="clear"/>
        <w:spacing w:after="120" w:before="0" w:lineRule="auto"/>
        <w:ind w:left="5672" w:hanging="2.7086614173231283"/>
        <w:jc w:val="left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0"/>
          <w:szCs w:val="20"/>
          <w:rtl w:val="0"/>
        </w:rPr>
        <w:t xml:space="preserve">                         м.п.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0"/>
          <w:szCs w:val="20"/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0" w:lineRule="auto"/>
        <w:jc w:val="right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>от «13» октября 2026 года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ПОЛОЖЕНИЕ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 газовой службе</w:t>
      </w:r>
    </w:p>
    <w:p w:rsidR="00000000" w:rsidDel="00000000" w:rsidP="00000000" w:rsidRDefault="00000000" w:rsidRPr="00000000" w14:paraId="00000020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>1. Общие положения.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1.1. Положение о газовой службе (далее – Положение) устанавливает порядок создания и функционирования газовой службы ООО «Название» (далее – предприятие), а также определяет права, обязанности и ответственность работников этой службы.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1.2. Положение разработано в соответствии с НПАОП 0.00-1.76-15 "Правила безопасности систем газоснабжения".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1.3. Возглавляет газовую службу лицо, ответственное за газовое хозяйство, назначаемое соответствующим приказом руководителя предприятия. Руководитель газовой службы подчиняется непосредственно руководителю предприятия.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1.4. Штат и структура газовой службы утверждаются руководителем предприятия по представлению руководителя газовой службы.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1.5. В своей работе работники газовой службы руководствуются действующим законодательством Украины, требованиями этого Положения и другими нормативными актами, действующими внутри предприятия.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1.6. На предприятии должен находиться комплект исполнительно-технической документации на газовое хозяйство. Порядок хранения данной документации определяется приказом по предприятию.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 основные задачи газовой службы.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2.1. Технически грамотная эксплуатация газоиспользующего оборудования и газопроводов, находящихся на балансе предприятия, в соответствии с требованиями действующего законодательства Украины, содержание их в надлежащем трудоспособном состоянии.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2.2. Составление графиков проведения планово-предупредительных работ по ремонту и техническому обслуживанию газового хозяйства предприятия, а также своевременное и качественное проведение таких работ в соответствии с этими графиками.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2.3. Организация обучения персонала газовой службы правилам безопасной и технической эксплуатации газового оборудования.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2.4. Учет и анализ аварий в работе оборудования, принятие необходимых мер по устранению причин их возникновения.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2.5. Проведение ревизий и всех видов ремонта газопроводов, газового оборудования, контрольно-измерительных приборов и приборов автоматики в установленные сроки.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2.6. Оперативная ликвидация аварий, связанных с эксплуатацией газопроводов и газового оборудования.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2.7. Техническое обслуживание газового хозяйства должно производиться либо силами и средствами газовой службы, либо с привлечением специализированного предприятия по соответствующему договору. При этом в договоре на обслуживание должны быть конкретно определены границы и объемы выполняемых такой организацией работ.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При передаче газового хозяйства на обслуживание по договору специализированному предприятию, за газовой службой остается право постоянного технического надзора за газовым хозяйством.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 Права и обязанности управляющего газовой службы.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3.1. В обязанности руководителя газовой службы предприятия входят: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общее руководство газоснабжением предприятия и контроль за безопасным использованием газа;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организация и контроль за работой операторов котельных в части обеспечения мер безопасности при обслуживании газового оборудования;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проверка правильности и своевременности ведения персоналом газовой службы записей в сменных, вахтовых, ремонтных и других журналах;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разработка соответствующих инструкций по газовому хозяйству, планов ликвидации возможных аварий, связанных с эксплуатацией газового хозяйства;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организация соответствующего инструктажей и обучения по охране труда, технической эксплуатации работников, обслуживающих газоиспользующее оборудование;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организация тренировочных занятий по ИТР и рабочим газовой службы по утвержденным инструкциям и планам ликвидации аварий;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рассмотрение проектов новой или дополнительной газификации, а также реконструкции газового хозяйства предприятия;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представлять по поручению руководителя предприятия предприятие в государственных и общественных учреждениях при рассмотрении вопросов, входящих в круг его функциональных обязанностей.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3.2. Руководитель газовой службы имеет право: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устранять от обслуживания газового оборудования, потребляющих агрегатов, выполнения газоопасных работ работников, которые не прошли необходимые инструктажи, обучение и проверку знаний по охране труда и технической эксплуатации;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делать представление руководству предприятия о привлечении к ответственности работников, допускающих систематическое нарушение правил, норм и инструкций по охране труда и технической эксплуатации в газовом хозяйстве;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прекращать работу (подачу газа) газопроводов и газового оборудования, имеющих значительный износ и опасных для дальнейшей эксплуатации, введенных в эксплуатацию без испытаний и приемки, не обеспеченных персоналом, имеющих право и допуск на обслуживание и эксплуатацию газового хозяйства.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 Ответственность.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4.1. Руководитель газовой службы несет ответственность за: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надлежащую и бесперебойную подачу газа;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надлежащую техническую эксплуатацию и своевременный ремонт газового оборудования и находящихся на балансе предприятия газовых сетей;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соблюдение правил безопасности при эксплуатации газоиспользующего оборудования;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своевременное обучение и проверку знаний персонала газовой службы, прохождение ими соответствующего обучения и инструктажей;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своевременное обеспечение работников газовой службы спецобувью, спецодеждой и другими средствами индивидуальной защиты, надлежащим рабочим инструментом и приборами;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14" w:right="0" w:hanging="357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достоверностью и своевременностью предоставленных отчетов.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5. Взаимоотношения с другими структурными подразделениями.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>5.1. Газовая служба в собственной работе взаимодействует со всеми структурными подразделениями компании.</w:t>
      </w:r>
    </w:p>
    <w:p w:rsidR="00000000" w:rsidDel="00000000" w:rsidP="00000000" w:rsidRDefault="00000000" w:rsidRPr="00000000" w14:paraId="0000004D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>6. Заключительные положения.</w:t>
      </w:r>
    </w:p>
    <w:p w:rsidR="00000000" w:rsidDel="00000000" w:rsidP="00000000" w:rsidRDefault="00000000" w:rsidRPr="00000000" w14:paraId="0000004F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6.1. Положение вводится в действие со дня утверждения приказом руководителя предприятия.</w:t>
      </w:r>
    </w:p>
    <w:p w:rsidR="00000000" w:rsidDel="00000000" w:rsidP="00000000" w:rsidRDefault="00000000" w:rsidRPr="00000000" w14:paraId="00000050">
      <w:pPr>
        <w:spacing w:after="120" w:before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6.2. Изменения и дополнения Положения вносятся приказом руководителя предприятия. В таком же порядке положение отменяется.</w:t>
      </w:r>
      <w:r w:rsidDel="00000000" w:rsidR="00000000" w:rsidRPr="00000000">
        <w:rPr>
          <w:rFonts w:ascii="Calibri" w:cs="Calibri" w:eastAsia="Calibri" w:hAnsi="Calibri"/>
          <w:rtl w:val="0"/>
        </w:rPr>
      </w:r>
    </w:p>
    <w:p w:rsidR="00000000" w:rsidDel="00000000" w:rsidP="00000000" w:rsidRDefault="00000000" w:rsidRPr="00000000" w14:paraId="00000051">
      <w:pPr>
        <w:spacing w:after="120" w:before="0" w:lineRule="auto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firstLine="708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firstLine="708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20" w:before="0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РАЗРАБОТАЛ: </w:t>
      </w:r>
    </w:p>
    <w:p w:rsidR="00000000" w:rsidDel="00000000" w:rsidP="00000000" w:rsidRDefault="00000000" w:rsidRPr="00000000" w14:paraId="00000055">
      <w:pPr>
        <w:shd w:fill="ffffff" w:val="clea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>Ответственный за газовое хозяйство</w:t>
        <w:tab/>
        <w:tab/>
        <w:t>____________</w:t>
        <w:tab/>
        <w:tab/>
        <w:t>И.О. Фамилия</w:t>
      </w:r>
      <w:r w:rsidDel="00000000" w:rsidR="00000000" w:rsidRPr="00000000">
        <w:rPr>
          <w:rFonts w:ascii="Calibri" w:cs="Calibri" w:eastAsia="Calibri" w:hAnsi="Calibri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4254" w:firstLine="708.9999999999998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(подпись) 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semiHidden w:val="1"/>
    <w:rPr/>
  </w:style>
  <w:style w:type="character" w:styleId="FontStyle25" w:customStyle="1">
    <w:name w:val="Font Style25"/>
    <w:uiPriority w:val="99"/>
    <w:rsid w:val="00AC4FE7"/>
    <w:rPr>
      <w:rFonts w:ascii="Calibri" w:cs="Calibri" w:hAnsi="Calibri"/>
      <w:b w:val="1"/>
      <w:bCs w:val="1"/>
      <w:sz w:val="24"/>
      <w:szCs w:val="24"/>
    </w:rPr>
  </w:style>
  <w:style w:type="character" w:styleId="FontStyle26" w:customStyle="1">
    <w:name w:val="Font Style26"/>
    <w:uiPriority w:val="99"/>
    <w:rsid w:val="00AC4FE7"/>
    <w:rPr>
      <w:rFonts w:ascii="Calibri" w:cs="Calibri" w:hAnsi="Calibri"/>
      <w:b w:val="1"/>
      <w:bCs w:val="1"/>
      <w:sz w:val="20"/>
      <w:szCs w:val="20"/>
    </w:rPr>
  </w:style>
  <w:style w:type="character" w:styleId="1" w:customStyle="1">
    <w:name w:val="Заголовок 1 Знак"/>
    <w:link w:val="Heading1"/>
    <w:uiPriority w:val="9"/>
    <w:rsid w:val="00F06CC5"/>
    <w:rPr>
      <w:b w:val="1"/>
      <w:bCs w:val="1"/>
      <w:kern w:val="2"/>
      <w:sz w:val="48"/>
      <w:szCs w:val="48"/>
    </w:rPr>
  </w:style>
  <w:style w:type="character" w:styleId="3" w:customStyle="1">
    <w:name w:val="Заголовок 3 Знак"/>
    <w:link w:val="Heading3"/>
    <w:uiPriority w:val="9"/>
    <w:rsid w:val="00F06CC5"/>
    <w:rPr>
      <w:b w:val="1"/>
      <w:bCs w:val="1"/>
      <w:sz w:val="27"/>
      <w:szCs w:val="27"/>
    </w:rPr>
  </w:style>
  <w:style w:type="character" w:styleId="rvts6" w:customStyle="1">
    <w:name w:val="rvts6"/>
    <w:rsid w:val="00F06CC5"/>
    <w:rPr/>
  </w:style>
  <w:style w:type="character" w:styleId="Style12" w:customStyle="1">
    <w:name w:val="Текст у виносці Знак"/>
    <w:link w:val="BalloonText"/>
    <w:uiPriority w:val="99"/>
    <w:semiHidden w:val="1"/>
    <w:rsid w:val="007A7B8D"/>
    <w:rPr>
      <w:rFonts w:ascii="Tahoma" w:cs="Tahoma" w:hAnsi="Tahoma"/>
      <w:sz w:val="16"/>
      <w:szCs w:val="16"/>
    </w:rPr>
  </w:style>
  <w:style w:type="paragraph" w:styleId="Heading">
    <w:name w:val="Heading"/>
    <w:basedOn w:val="Normal"/>
    <w:next w:val="BodyText"/>
    <w:qFormat w:val="1"/>
    <w:pPr>
      <w:keepNext w:val="1"/>
      <w:spacing w:after="120" w:before="240"/>
    </w:pPr>
    <w:rPr>
      <w:rFonts w:ascii="Liberation Sans" w:cs="Noto Sans" w:eastAsia="Linux Libertine G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"/>
    </w:rPr>
  </w:style>
  <w:style w:type="paragraph" w:styleId="Style51" w:customStyle="1">
    <w:name w:val="Style5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91" w:customStyle="1">
    <w:name w:val="Style9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101" w:customStyle="1">
    <w:name w:val="Style10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Style111" w:customStyle="1">
    <w:name w:val="Style11"/>
    <w:basedOn w:val="Normal"/>
    <w:uiPriority w:val="99"/>
    <w:rsid w:val="00AC4FE7"/>
    <w:pPr>
      <w:widowControl w:val="0"/>
    </w:pPr>
    <w:rPr>
      <w:rFonts w:ascii="Calibri" w:hAnsi="Calibri"/>
    </w:rPr>
  </w:style>
  <w:style w:type="paragraph" w:styleId="content" w:customStyle="1">
    <w:name w:val="content"/>
    <w:qFormat w:val="1"/>
    <w:rsid w:val="00AC4FE7"/>
    <w:pPr>
      <w:widowControl w:val="1"/>
      <w:bidi w:val="0"/>
      <w:spacing w:afterAutospacing="1" w:beforeAutospacing="1"/>
      <w:jc/>
    </w:pPr>
    <w:rPr>
      <w:rFonts w:ascii="Times New Roman" w:cs="Times New Roman" w:eastAsia="Times New Roman" w:hAnsi="Times New Roman"/>
      <w:color w:val="auto"/>
      <w:kern w:val="0"/>
      <w:sz w:val="24"/>
      <w:szCs w:val="24"/>
      <w:lang w:bidi="ar-SA" w:eastAsia="zh-CN" w:val="uk-UA"/>
    </w:rPr>
  </w:style>
  <w:style w:type="paragraph" w:styleId="FR4" w:customStyle="1">
    <w:name w:val="FR4"/>
    <w:qFormat w:val="1"/>
    <w:rsid w:val="00DE6F33"/>
    <w:pPr>
      <w:widowControl w:val="0"/>
      <w:bidi w:val="0"/>
      <w:spacing w:after="0" w:before="0"/>
      <w:jc/>
    </w:pPr>
    <w:rPr>
      <w:rFonts w:ascii="Arial" w:cs="Times New Roman" w:eastAsia="Times New Roman" w:hAnsi="Arial"/>
      <w:color w:val="auto"/>
      <w:kern w:val="0"/>
      <w:sz w:val="20"/>
      <w:szCs w:val="20"/>
      <w:lang w:bidi="ar-SA" w:eastAsia="zh-CN" w:val="uk-UA"/>
    </w:rPr>
  </w:style>
  <w:style w:type="paragraph" w:styleId="rvps3" w:customStyle="1">
    <w:name w:val="rvps3"/>
    <w:basedOn w:val="Normal"/>
    <w:rsid w:val="00F06CC5"/>
    <w:pPr>
      <w:spacing w:afterAutospacing="1" w:beforeAutospacing="1"/>
    </w:pPr>
    <w:rPr/>
  </w:style>
  <w:style w:type="paragraph" w:styleId="BalloonText">
    <w:name w:val="Balloon Text"/>
    <w:basedOn w:val="Normal"/>
    <w:link w:val="Style12"/>
    <w:uiPriority w:val="99"/>
    <w:semiHidden w:val="1"/>
    <w:unhideWhenUsed w:val="1"/>
    <w:rsid w:val="007A7B8D"/>
    <w:pPr/>
    <w:rPr>
      <w:rFonts w:ascii="Tahoma" w:cs="Tahoma" w:hAnsi="Tahoma"/>
      <w:sz w:val="16"/>
      <w:szCs w:val="16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semiHidden w:val="1"/>
    <w:qFormat w:val="1"/>
  </w:style>
  <w:style w:type="table" w:styleId="a1" w:default="1">
    <w:name w:val="Normal Table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XjjhtTrdqXYMWz0mI6r+9qfd/g==">CgMxLjA4AHIhMTFDTlhKZ2RsbDBZNVBHeGozQUZFSllBbTMweG1Tc0NC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2023-03-09T15:06:00Z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